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Arial" w:hAnsi="Arial" w:eastAsia="Symbol"/>
          <w:b/>
          <w:bCs/>
          <w:sz w:val="32"/>
          <w:szCs w:val="32"/>
          <w:highlight w:val="none"/>
        </w:rPr>
      </w:pPr>
    </w:p>
    <w:p>
      <w:pPr>
        <w:pStyle w:val="7"/>
        <w:rPr>
          <w:rFonts w:hint="default"/>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lang w:val="en-US" w:eastAsia="zh-CN"/>
        </w:rPr>
        <w:t>2026</w:t>
      </w:r>
      <w:r>
        <w:rPr>
          <w:rFonts w:hint="eastAsia" w:ascii="方正小标宋简体" w:hAnsi="方正小标宋简体" w:eastAsia="方正小标宋简体" w:cs="方正小标宋简体"/>
          <w:sz w:val="44"/>
          <w:szCs w:val="44"/>
          <w:highlight w:val="none"/>
          <w:u w:val="none"/>
        </w:rPr>
        <w:t>年度</w:t>
      </w:r>
      <w:r>
        <w:rPr>
          <w:rFonts w:hint="eastAsia" w:ascii="方正小标宋简体" w:hAnsi="方正小标宋简体" w:eastAsia="方正小标宋简体" w:cs="方正小标宋简体"/>
          <w:sz w:val="44"/>
          <w:szCs w:val="44"/>
          <w:highlight w:val="none"/>
          <w:u w:val="none"/>
          <w:lang w:val="en-US" w:eastAsia="zh-CN"/>
        </w:rPr>
        <w:t>巴彦淖尔市民政局本级</w:t>
      </w:r>
      <w:r>
        <w:rPr>
          <w:rFonts w:hint="eastAsia" w:ascii="方正小标宋简体" w:hAnsi="方正小标宋简体" w:eastAsia="方正小标宋简体" w:cs="方正小标宋简体"/>
          <w:sz w:val="44"/>
          <w:szCs w:val="44"/>
          <w:highlight w:val="none"/>
          <w:u w:val="none"/>
        </w:rPr>
        <w:t>预算公开</w:t>
      </w: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pStyle w:val="7"/>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批复时间：</w:t>
      </w:r>
      <w:r>
        <w:rPr>
          <w:rFonts w:hint="eastAsia" w:ascii="黑体" w:hAnsi="黑体" w:eastAsia="黑体" w:cs="黑体"/>
          <w:sz w:val="32"/>
          <w:szCs w:val="32"/>
          <w:highlight w:val="none"/>
          <w:u w:val="single"/>
          <w:lang w:val="en-US" w:eastAsia="zh-CN"/>
        </w:rPr>
        <w:t>2026</w:t>
      </w:r>
      <w:r>
        <w:rPr>
          <w:rFonts w:ascii="黑体" w:hAnsi="黑体" w:eastAsia="黑体" w:cs="黑体"/>
          <w:sz w:val="32"/>
          <w:szCs w:val="32"/>
          <w:highlight w:val="none"/>
          <w:u w:val="single"/>
        </w:rPr>
        <w:t>年</w:t>
      </w:r>
      <w:r>
        <w:rPr>
          <w:rFonts w:hint="eastAsia" w:ascii="黑体" w:hAnsi="黑体" w:eastAsia="黑体" w:cs="黑体"/>
          <w:sz w:val="32"/>
          <w:szCs w:val="32"/>
          <w:highlight w:val="none"/>
          <w:u w:val="single"/>
          <w:lang w:val="en-US" w:eastAsia="zh-CN"/>
        </w:rPr>
        <w:t>1</w:t>
      </w:r>
      <w:r>
        <w:rPr>
          <w:rFonts w:ascii="黑体" w:hAnsi="黑体" w:eastAsia="黑体" w:cs="黑体"/>
          <w:sz w:val="32"/>
          <w:szCs w:val="32"/>
          <w:highlight w:val="none"/>
          <w:u w:val="single"/>
        </w:rPr>
        <w:t>月</w:t>
      </w:r>
      <w:r>
        <w:rPr>
          <w:rFonts w:hint="eastAsia" w:ascii="黑体" w:hAnsi="黑体" w:eastAsia="黑体" w:cs="黑体"/>
          <w:sz w:val="32"/>
          <w:szCs w:val="32"/>
          <w:highlight w:val="none"/>
          <w:u w:val="single"/>
          <w:lang w:val="en-US" w:eastAsia="zh-CN"/>
        </w:rPr>
        <w:t>27</w:t>
      </w:r>
      <w:r>
        <w:rPr>
          <w:rFonts w:ascii="黑体" w:hAnsi="黑体" w:eastAsia="黑体" w:cs="黑体"/>
          <w:sz w:val="32"/>
          <w:szCs w:val="32"/>
          <w:highlight w:val="none"/>
          <w:u w:val="single"/>
        </w:rPr>
        <w:t>日</w:t>
      </w:r>
    </w:p>
    <w:p>
      <w:pPr>
        <w:pStyle w:val="7"/>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公开时间：</w:t>
      </w:r>
      <w:r>
        <w:rPr>
          <w:rFonts w:hint="eastAsia" w:ascii="黑体" w:hAnsi="黑体" w:eastAsia="黑体" w:cs="黑体"/>
          <w:sz w:val="32"/>
          <w:szCs w:val="32"/>
          <w:highlight w:val="none"/>
          <w:u w:val="single"/>
          <w:lang w:val="en-US" w:eastAsia="zh-CN"/>
        </w:rPr>
        <w:t>2026</w:t>
      </w:r>
      <w:r>
        <w:rPr>
          <w:rFonts w:ascii="黑体" w:hAnsi="黑体" w:eastAsia="黑体" w:cs="黑体"/>
          <w:sz w:val="32"/>
          <w:szCs w:val="32"/>
          <w:highlight w:val="none"/>
          <w:u w:val="single"/>
        </w:rPr>
        <w:t>年</w:t>
      </w:r>
      <w:r>
        <w:rPr>
          <w:rFonts w:hint="eastAsia" w:ascii="黑体" w:hAnsi="黑体" w:eastAsia="黑体" w:cs="黑体"/>
          <w:sz w:val="32"/>
          <w:szCs w:val="32"/>
          <w:highlight w:val="none"/>
          <w:u w:val="single"/>
          <w:lang w:val="en-US" w:eastAsia="zh-CN"/>
        </w:rPr>
        <w:t>1</w:t>
      </w:r>
      <w:r>
        <w:rPr>
          <w:rFonts w:ascii="黑体" w:hAnsi="黑体" w:eastAsia="黑体" w:cs="黑体"/>
          <w:sz w:val="32"/>
          <w:szCs w:val="32"/>
          <w:highlight w:val="none"/>
          <w:u w:val="single"/>
        </w:rPr>
        <w:t>月</w:t>
      </w:r>
      <w:r>
        <w:rPr>
          <w:rFonts w:hint="eastAsia" w:ascii="黑体" w:hAnsi="黑体" w:eastAsia="黑体" w:cs="黑体"/>
          <w:sz w:val="32"/>
          <w:szCs w:val="32"/>
          <w:highlight w:val="none"/>
          <w:u w:val="single"/>
          <w:lang w:val="en-US" w:eastAsia="zh-CN"/>
        </w:rPr>
        <w:t>27</w:t>
      </w:r>
      <w:r>
        <w:rPr>
          <w:rFonts w:ascii="黑体" w:hAnsi="黑体" w:eastAsia="黑体" w:cs="黑体"/>
          <w:sz w:val="32"/>
          <w:szCs w:val="32"/>
          <w:highlight w:val="none"/>
          <w:u w:val="single"/>
        </w:rPr>
        <w:t>日</w:t>
      </w:r>
    </w:p>
    <w:p>
      <w:pPr>
        <w:adjustRightInd w:val="0"/>
        <w:snapToGrid w:val="0"/>
        <w:spacing w:line="600" w:lineRule="exact"/>
        <w:ind w:firstLine="640"/>
        <w:rPr>
          <w:rFonts w:ascii="Times New Roman" w:hAnsi="Times New Roman" w:eastAsia="仿宋_GB2312"/>
          <w:sz w:val="32"/>
          <w:szCs w:val="32"/>
          <w:highlight w:val="none"/>
        </w:rPr>
      </w:pPr>
    </w:p>
    <w:p>
      <w:pPr>
        <w:pageBreakBefore/>
        <w:tabs>
          <w:tab w:val="left" w:pos="4533"/>
        </w:tabs>
        <w:adjustRightInd w:val="0"/>
        <w:snapToGrid w:val="0"/>
        <w:spacing w:line="600" w:lineRule="exact"/>
        <w:jc w:val="center"/>
        <w:rPr>
          <w:sz w:val="44"/>
          <w:szCs w:val="44"/>
          <w:highlight w:val="none"/>
        </w:rPr>
        <w:sectPr>
          <w:pgSz w:w="11906" w:h="16838"/>
          <w:pgMar w:top="1440" w:right="1800" w:bottom="1440" w:left="1800" w:header="720" w:footer="720" w:gutter="0"/>
          <w:pgNumType w:fmt="decimal"/>
          <w:cols w:space="720" w:num="1"/>
        </w:sectPr>
      </w:pPr>
    </w:p>
    <w:p>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pPr>
        <w:rPr>
          <w:highlight w:val="none"/>
        </w:rPr>
      </w:pPr>
    </w:p>
    <w:p>
      <w:pPr>
        <w:pStyle w:val="2"/>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单位概况</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一、主要职能、职责</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二、单位机构设置及预算单位构成情况</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w:t>
      </w:r>
      <w:r>
        <w:rPr>
          <w:rFonts w:hint="eastAsia" w:ascii="仿宋_GB2312" w:hAnsi="仿宋_GB2312" w:eastAsia="仿宋_GB2312" w:cs="仿宋"/>
          <w:sz w:val="32"/>
          <w:szCs w:val="32"/>
          <w:highlight w:val="none"/>
          <w:lang w:val="en-US" w:eastAsia="zh-CN"/>
        </w:rPr>
        <w:t>2026</w:t>
      </w:r>
      <w:r>
        <w:rPr>
          <w:rFonts w:hint="eastAsia" w:ascii="Times New Roman" w:hAnsi="Times New Roman" w:eastAsia="仿宋_GB2312" w:cs="仿宋"/>
          <w:sz w:val="32"/>
          <w:szCs w:val="32"/>
          <w:highlight w:val="none"/>
        </w:rPr>
        <w:t>年度单位主要工作任务及目标</w:t>
      </w:r>
    </w:p>
    <w:p>
      <w:pPr>
        <w:pStyle w:val="2"/>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年度单位预算情况说明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pPr>
        <w:pStyle w:val="2"/>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第三部分 名词解释</w:t>
      </w:r>
    </w:p>
    <w:p>
      <w:pPr>
        <w:pStyle w:val="2"/>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pPr>
        <w:pStyle w:val="2"/>
        <w:spacing w:after="0" w:line="600" w:lineRule="exact"/>
        <w:rPr>
          <w:rFonts w:hint="eastAsia" w:ascii="黑体" w:hAnsi="黑体" w:eastAsia="黑体" w:cs="黑体"/>
          <w:sz w:val="32"/>
          <w:szCs w:val="32"/>
          <w:highlight w:val="none"/>
        </w:rPr>
        <w:sectPr>
          <w:footerReference r:id="rId3" w:type="default"/>
          <w:pgSz w:w="11906" w:h="16838"/>
          <w:pgMar w:top="1440" w:right="1800" w:bottom="1440" w:left="1800" w:header="720" w:footer="720" w:gutter="0"/>
          <w:pgNumType w:fmt="decimal" w:start="1"/>
          <w:cols w:space="720" w:num="1"/>
        </w:sectPr>
      </w:pPr>
    </w:p>
    <w:p>
      <w:pPr>
        <w:pStyle w:val="2"/>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第五部分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年度单位预算表</w:t>
      </w:r>
    </w:p>
    <w:p>
      <w:pPr>
        <w:pStyle w:val="2"/>
        <w:spacing w:after="0" w:line="600" w:lineRule="exact"/>
        <w:rPr>
          <w:rFonts w:ascii="Times New Roman" w:hAnsi="Times New Roman" w:eastAsia="仿宋_GB2312" w:cs="仿宋"/>
          <w:sz w:val="32"/>
          <w:szCs w:val="32"/>
          <w:highlight w:val="none"/>
        </w:rPr>
      </w:pPr>
      <w:bookmarkStart w:id="0" w:name="_Toc30742"/>
      <w:r>
        <w:rPr>
          <w:rFonts w:hint="eastAsia" w:ascii="Times New Roman" w:hAnsi="Times New Roman" w:eastAsia="仿宋_GB2312" w:cs="仿宋"/>
          <w:sz w:val="32"/>
          <w:szCs w:val="32"/>
          <w:highlight w:val="none"/>
        </w:rPr>
        <w:t>一、收支总表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三、支出总表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四、财政拨款收支总表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五、一般公共预算支出表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六、一般公共预算基本支出表</w:t>
      </w:r>
    </w:p>
    <w:p>
      <w:pPr>
        <w:pStyle w:val="2"/>
        <w:spacing w:after="0" w:line="600" w:lineRule="exact"/>
        <w:rPr>
          <w:rFonts w:ascii="Times New Roman" w:hAnsi="Times New Roman" w:eastAsia="仿宋_GB2312" w:cs="仿宋"/>
          <w:spacing w:val="-16"/>
          <w:w w:val="95"/>
          <w:sz w:val="32"/>
          <w:szCs w:val="32"/>
          <w:highlight w:val="none"/>
        </w:rPr>
      </w:pPr>
      <w:r>
        <w:rPr>
          <w:rFonts w:hint="eastAsia" w:ascii="Times New Roman" w:hAnsi="Times New Roman" w:eastAsia="仿宋_GB2312" w:cs="仿宋"/>
          <w:spacing w:val="-17"/>
          <w:w w:val="95"/>
          <w:sz w:val="32"/>
          <w:szCs w:val="32"/>
          <w:highlight w:val="none"/>
        </w:rPr>
        <w:t>七、一般公共预算</w:t>
      </w:r>
      <w:r>
        <w:rPr>
          <w:rFonts w:hint="eastAsia" w:ascii="Times New Roman" w:hAnsi="Times New Roman" w:eastAsia="仿宋_GB2312" w:cs="仿宋"/>
          <w:spacing w:val="-8"/>
          <w:w w:val="95"/>
          <w:sz w:val="32"/>
          <w:szCs w:val="32"/>
          <w:highlight w:val="none"/>
        </w:rPr>
        <w:t>“</w:t>
      </w:r>
      <w:r>
        <w:rPr>
          <w:rFonts w:hint="eastAsia" w:ascii="Times New Roman" w:hAnsi="Times New Roman" w:eastAsia="仿宋_GB2312" w:cs="仿宋"/>
          <w:spacing w:val="-15"/>
          <w:w w:val="95"/>
          <w:sz w:val="32"/>
          <w:szCs w:val="32"/>
          <w:highlight w:val="none"/>
        </w:rPr>
        <w:t>三公</w:t>
      </w:r>
      <w:r>
        <w:rPr>
          <w:rFonts w:hint="eastAsia" w:ascii="Times New Roman" w:hAnsi="Times New Roman" w:eastAsia="仿宋_GB2312" w:cs="仿宋"/>
          <w:spacing w:val="-10"/>
          <w:w w:val="95"/>
          <w:sz w:val="32"/>
          <w:szCs w:val="32"/>
          <w:highlight w:val="none"/>
        </w:rPr>
        <w:t>”</w:t>
      </w:r>
      <w:r>
        <w:rPr>
          <w:rFonts w:hint="eastAsia" w:ascii="Times New Roman" w:hAnsi="Times New Roman" w:eastAsia="仿宋_GB2312" w:cs="仿宋"/>
          <w:spacing w:val="-16"/>
          <w:w w:val="95"/>
          <w:sz w:val="32"/>
          <w:szCs w:val="32"/>
          <w:highlight w:val="none"/>
        </w:rPr>
        <w:t>经费支出表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pacing w:val="-16"/>
          <w:w w:val="95"/>
          <w:sz w:val="32"/>
          <w:szCs w:val="32"/>
          <w:highlight w:val="none"/>
        </w:rPr>
        <w:t>八、政府性基金预算支出表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十一、项目绩效目标表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十二、政府采购预算表</w:t>
      </w: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p>
    <w:p>
      <w:pPr>
        <w:rPr>
          <w:rFonts w:hint="eastAsia" w:ascii="方正小标宋简体" w:hAnsi="方正小标宋简体" w:eastAsia="方正小标宋简体" w:cs="方正小标宋简体"/>
          <w:b w:val="0"/>
          <w:bCs w:val="0"/>
          <w:sz w:val="36"/>
          <w:szCs w:val="36"/>
          <w:highlight w:val="none"/>
        </w:rPr>
      </w:pPr>
    </w:p>
    <w:p>
      <w:pPr>
        <w:pStyle w:val="3"/>
        <w:tabs>
          <w:tab w:val="left" w:pos="4392"/>
        </w:tabs>
        <w:adjustRightInd/>
        <w:snapToGrid/>
        <w:spacing w:before="0" w:after="0" w:line="600" w:lineRule="exact"/>
        <w:ind w:firstLine="0" w:firstLineChars="0"/>
        <w:jc w:val="both"/>
        <w:rPr>
          <w:rFonts w:hint="eastAsia" w:ascii="方正小标宋简体" w:hAnsi="方正小标宋简体" w:eastAsia="方正小标宋简体" w:cs="方正小标宋简体"/>
          <w:b w:val="0"/>
          <w:bCs w:val="0"/>
          <w:sz w:val="36"/>
          <w:szCs w:val="36"/>
          <w:highlight w:val="none"/>
        </w:rPr>
      </w:pPr>
    </w:p>
    <w:p>
      <w:pPr>
        <w:rPr>
          <w:rFonts w:hint="eastAsia" w:ascii="方正小标宋简体" w:hAnsi="方正小标宋简体" w:eastAsia="方正小标宋简体" w:cs="方正小标宋简体"/>
          <w:b w:val="0"/>
          <w:bCs w:val="0"/>
          <w:sz w:val="36"/>
          <w:szCs w:val="36"/>
          <w:highlight w:val="none"/>
        </w:rPr>
      </w:pPr>
    </w:p>
    <w:p>
      <w:pPr>
        <w:pStyle w:val="2"/>
        <w:rPr>
          <w:rFonts w:hint="eastAsia"/>
        </w:rPr>
      </w:pP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sectPr>
          <w:footerReference r:id="rId4" w:type="default"/>
          <w:pgSz w:w="11906" w:h="16838"/>
          <w:pgMar w:top="1440" w:right="1800" w:bottom="1440" w:left="1800" w:header="720" w:footer="720" w:gutter="0"/>
          <w:pgNumType w:fmt="decimal"/>
          <w:cols w:space="720" w:num="1"/>
        </w:sect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第一部分  单位概况</w:t>
      </w:r>
      <w:bookmarkEnd w:id="0"/>
    </w:p>
    <w:p>
      <w:pPr>
        <w:spacing w:line="600" w:lineRule="exact"/>
        <w:rPr>
          <w:rFonts w:ascii="方正小标宋简体" w:hAnsi="方正小标宋简体" w:eastAsia="方正小标宋简体" w:cs="方正小标宋简体"/>
          <w:sz w:val="36"/>
          <w:szCs w:val="36"/>
          <w:highlight w:val="none"/>
        </w:rPr>
      </w:pPr>
    </w:p>
    <w:p>
      <w:pPr>
        <w:keepNext w:val="0"/>
        <w:keepLines w:val="0"/>
        <w:pageBreakBefore w:val="0"/>
        <w:numPr>
          <w:ilvl w:val="0"/>
          <w:numId w:val="1"/>
        </w:numPr>
        <w:kinsoku/>
        <w:wordWrap/>
        <w:overflowPunct/>
        <w:topLinePunct w:val="0"/>
        <w:autoSpaceDE/>
        <w:autoSpaceDN/>
        <w:bidi w:val="0"/>
        <w:adjustRightInd/>
        <w:spacing w:line="600" w:lineRule="exact"/>
        <w:ind w:left="17" w:leftChars="8" w:firstLine="624" w:firstLineChars="195"/>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主要职能职责</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职能</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巴彦淖尔市</w:t>
      </w:r>
      <w:r>
        <w:rPr>
          <w:rFonts w:hint="eastAsia" w:ascii="仿宋_GB2312" w:hAnsi="仿宋_GB2312" w:eastAsia="仿宋_GB2312" w:cs="仿宋_GB2312"/>
          <w:color w:val="auto"/>
          <w:sz w:val="32"/>
          <w:szCs w:val="32"/>
          <w:lang w:eastAsia="zh-CN"/>
        </w:rPr>
        <w:t>民政局</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eastAsia="zh-CN"/>
        </w:rPr>
        <w:t>巴彦淖尔市人民政府工作本级，为正处级</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主要职责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1、会同有关本级</w:t>
      </w:r>
      <w:r>
        <w:rPr>
          <w:rFonts w:hint="eastAsia" w:ascii="仿宋_GB2312" w:hAnsi="仿宋_GB2312" w:eastAsia="仿宋_GB2312" w:cs="仿宋_GB2312"/>
          <w:b w:val="0"/>
          <w:bCs w:val="0"/>
          <w:color w:val="auto"/>
          <w:sz w:val="32"/>
          <w:szCs w:val="32"/>
          <w:shd w:val="clear" w:color="auto" w:fill="auto"/>
        </w:rPr>
        <w:t>拟订全市民政事业发展政策、制度和规划。组织实施民政行业标准。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rPr>
        <w:t>拟订全市社会团体、基金会、社会服务机构等社会组织发展规划和管理办法，依法对社会组织进行登记管理和执法监督。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3、参与</w:t>
      </w:r>
      <w:r>
        <w:rPr>
          <w:rFonts w:hint="eastAsia" w:ascii="仿宋_GB2312" w:hAnsi="仿宋_GB2312" w:eastAsia="仿宋_GB2312" w:cs="仿宋_GB2312"/>
          <w:b w:val="0"/>
          <w:bCs w:val="0"/>
          <w:color w:val="auto"/>
          <w:sz w:val="32"/>
          <w:szCs w:val="32"/>
          <w:shd w:val="clear" w:color="auto" w:fill="auto"/>
        </w:rPr>
        <w:t>拟定全市社会救助政策和标准，统筹社会救助体系建设，负责城乡居民最低生活保障、特困人员救助供养、临时救助、生活无着流浪乞讨人员救助工作。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4、承担市老龄工作委员会的具体工作。协调落实积极应对人口老龄化的政策措施。指导协调老年人权益保障工作。组织实施老年人社会参与政策。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5、按权限研究</w:t>
      </w:r>
      <w:r>
        <w:rPr>
          <w:rFonts w:hint="eastAsia" w:ascii="仿宋_GB2312" w:hAnsi="仿宋_GB2312" w:eastAsia="仿宋_GB2312" w:cs="仿宋_GB2312"/>
          <w:b w:val="0"/>
          <w:bCs w:val="0"/>
          <w:color w:val="auto"/>
          <w:sz w:val="32"/>
          <w:szCs w:val="32"/>
          <w:shd w:val="clear" w:color="auto" w:fill="auto"/>
        </w:rPr>
        <w:t>拟订行政区划、行政区域界线管理和地名管理政策、标准，承担全市行政区划变更的审核和申报工作，组织指导行政区域界线的勘定和管理工作，按规定权限负责地名管理工作。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6、参与</w:t>
      </w:r>
      <w:r>
        <w:rPr>
          <w:rFonts w:hint="eastAsia" w:ascii="仿宋_GB2312" w:hAnsi="仿宋_GB2312" w:eastAsia="仿宋_GB2312" w:cs="仿宋_GB2312"/>
          <w:b w:val="0"/>
          <w:bCs w:val="0"/>
          <w:color w:val="auto"/>
          <w:sz w:val="32"/>
          <w:szCs w:val="32"/>
          <w:shd w:val="clear" w:color="auto" w:fill="auto"/>
        </w:rPr>
        <w:t>拟订婚姻管理政策并组织实施，推进婚俗改革。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7、</w:t>
      </w:r>
      <w:r>
        <w:rPr>
          <w:rFonts w:hint="eastAsia" w:ascii="仿宋_GB2312" w:hAnsi="仿宋_GB2312" w:eastAsia="仿宋_GB2312" w:cs="仿宋_GB2312"/>
          <w:b w:val="0"/>
          <w:bCs w:val="0"/>
          <w:color w:val="auto"/>
          <w:sz w:val="32"/>
          <w:szCs w:val="32"/>
          <w:shd w:val="clear" w:color="auto" w:fill="auto"/>
        </w:rPr>
        <w:t>拟订殡葬管理政策、服务规范并组织实施，推进殡葬改革。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8、</w:t>
      </w:r>
      <w:r>
        <w:rPr>
          <w:rFonts w:hint="eastAsia" w:ascii="仿宋_GB2312" w:hAnsi="仿宋_GB2312" w:eastAsia="仿宋_GB2312" w:cs="仿宋_GB2312"/>
          <w:b w:val="0"/>
          <w:bCs w:val="0"/>
          <w:color w:val="auto"/>
          <w:sz w:val="32"/>
          <w:szCs w:val="32"/>
          <w:shd w:val="clear" w:color="auto" w:fill="auto"/>
        </w:rPr>
        <w:t>统筹推进、督促指导、监督管理全市养老服务工作，</w:t>
      </w:r>
      <w:r>
        <w:rPr>
          <w:rFonts w:hint="eastAsia" w:ascii="仿宋_GB2312" w:hAnsi="仿宋_GB2312" w:eastAsia="仿宋_GB2312" w:cs="仿宋_GB2312"/>
          <w:b w:val="0"/>
          <w:bCs w:val="0"/>
          <w:color w:val="auto"/>
          <w:sz w:val="32"/>
          <w:szCs w:val="32"/>
          <w:shd w:val="clear" w:color="auto" w:fill="auto"/>
          <w:lang w:eastAsia="zh-CN"/>
        </w:rPr>
        <w:t>参与</w:t>
      </w:r>
      <w:r>
        <w:rPr>
          <w:rFonts w:hint="eastAsia" w:ascii="仿宋_GB2312" w:hAnsi="仿宋_GB2312" w:eastAsia="仿宋_GB2312" w:cs="仿宋_GB2312"/>
          <w:b w:val="0"/>
          <w:bCs w:val="0"/>
          <w:color w:val="auto"/>
          <w:sz w:val="32"/>
          <w:szCs w:val="32"/>
          <w:shd w:val="clear" w:color="auto" w:fill="auto"/>
        </w:rPr>
        <w:t>拟订养老服务体系建设规划、政策、标准并组织实施，承担老年人福利和特殊困难老年人救助工作。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9、会同有关本级研究</w:t>
      </w:r>
      <w:r>
        <w:rPr>
          <w:rFonts w:hint="eastAsia" w:ascii="仿宋_GB2312" w:hAnsi="仿宋_GB2312" w:eastAsia="仿宋_GB2312" w:cs="仿宋_GB2312"/>
          <w:b w:val="0"/>
          <w:bCs w:val="0"/>
          <w:color w:val="auto"/>
          <w:sz w:val="32"/>
          <w:szCs w:val="32"/>
          <w:shd w:val="clear" w:color="auto" w:fill="auto"/>
        </w:rPr>
        <w:t>拟订全市残疾人权益保护政策，统筹推进残疾人福利制度建设和康复辅助器具产业发展。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10、会同有关本级研究</w:t>
      </w:r>
      <w:r>
        <w:rPr>
          <w:rFonts w:hint="eastAsia" w:ascii="仿宋_GB2312" w:hAnsi="仿宋_GB2312" w:eastAsia="仿宋_GB2312" w:cs="仿宋_GB2312"/>
          <w:b w:val="0"/>
          <w:bCs w:val="0"/>
          <w:color w:val="auto"/>
          <w:sz w:val="32"/>
          <w:szCs w:val="32"/>
          <w:shd w:val="clear" w:color="auto" w:fill="auto"/>
        </w:rPr>
        <w:t>拟订儿童福利、孤弃儿童保障、儿童收养、儿童救助保护政策、标准，健全农村留守儿童关爱服务体系和困境儿童保障制度。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11、会同有关本级</w:t>
      </w:r>
      <w:r>
        <w:rPr>
          <w:rFonts w:hint="eastAsia" w:ascii="仿宋_GB2312" w:hAnsi="仿宋_GB2312" w:eastAsia="仿宋_GB2312" w:cs="仿宋_GB2312"/>
          <w:b w:val="0"/>
          <w:bCs w:val="0"/>
          <w:color w:val="auto"/>
          <w:sz w:val="32"/>
          <w:szCs w:val="32"/>
          <w:shd w:val="clear" w:color="auto" w:fill="auto"/>
        </w:rPr>
        <w:t>组织拟订促进慈善事业发展政策，指导社会捐助工作，负责福利彩票管理工作。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12、</w:t>
      </w:r>
      <w:r>
        <w:rPr>
          <w:rFonts w:hint="eastAsia" w:ascii="仿宋_GB2312" w:hAnsi="仿宋_GB2312" w:eastAsia="仿宋_GB2312" w:cs="仿宋_GB2312"/>
          <w:b w:val="0"/>
          <w:bCs w:val="0"/>
          <w:color w:val="auto"/>
          <w:sz w:val="32"/>
          <w:szCs w:val="32"/>
          <w:shd w:val="clear" w:color="auto" w:fill="auto"/>
        </w:rPr>
        <w:t>完成市委、市政府交办的其他任务</w:t>
      </w:r>
      <w:r>
        <w:rPr>
          <w:rFonts w:hint="eastAsia" w:ascii="仿宋" w:hAnsi="仿宋" w:eastAsia="仿宋" w:cs="仿宋"/>
          <w:b w:val="0"/>
          <w:bCs w:val="0"/>
          <w:color w:val="auto"/>
          <w:sz w:val="32"/>
          <w:szCs w:val="32"/>
          <w:shd w:val="clear" w:color="auto" w:fill="auto"/>
        </w:rPr>
        <w:t>。</w:t>
      </w:r>
    </w:p>
    <w:p>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单位机构设置及预算单位构成情况</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根据职责分工，本单位内设机构包括：办公室、规划财务科、社会组织管理科、社会救助科、区划地名科、社会事务科、养老服务科、老龄工作科、机关党委、社会组织党建办。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rPr>
        <w:t>2．</w:t>
      </w:r>
      <w:r>
        <w:rPr>
          <w:rFonts w:hint="eastAsia" w:ascii="仿宋_GB2312" w:hAnsi="仿宋_GB2312" w:eastAsia="仿宋_GB2312" w:cs="仿宋_GB2312"/>
          <w:b w:val="0"/>
          <w:bCs w:val="0"/>
          <w:color w:val="auto"/>
          <w:sz w:val="32"/>
          <w:szCs w:val="32"/>
          <w:shd w:val="clear" w:color="auto" w:fill="auto"/>
          <w:lang w:val="en-US" w:eastAsia="zh-CN"/>
        </w:rPr>
        <w:t>从预算单位构成看，纳入本单位 2026 年汇总预算编制范围的预算单位共计 1 家，具体包括：巴彦淖尔市民政局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bookmarkStart w:id="5" w:name="_GoBack"/>
      <w:bookmarkEnd w:id="5"/>
    </w:p>
    <w:tbl>
      <w:tblPr>
        <w:tblStyle w:val="8"/>
        <w:tblW w:w="10579" w:type="dxa"/>
        <w:jc w:val="center"/>
        <w:tblLayout w:type="fixed"/>
        <w:tblCellMar>
          <w:top w:w="0" w:type="dxa"/>
          <w:left w:w="108" w:type="dxa"/>
          <w:bottom w:w="0" w:type="dxa"/>
          <w:right w:w="108" w:type="dxa"/>
        </w:tblCellMar>
      </w:tblPr>
      <w:tblGrid>
        <w:gridCol w:w="880"/>
        <w:gridCol w:w="5190"/>
        <w:gridCol w:w="4509"/>
      </w:tblGrid>
      <w:tr>
        <w:tblPrEx>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32"/>
                <w:szCs w:val="32"/>
              </w:rPr>
            </w:pPr>
            <w:r>
              <w:rPr>
                <w:rFonts w:hint="eastAsia" w:ascii="仿宋" w:hAnsi="仿宋" w:eastAsia="仿宋" w:cs="仿宋"/>
                <w:bCs/>
                <w:color w:val="auto"/>
                <w:kern w:val="0"/>
                <w:sz w:val="32"/>
                <w:szCs w:val="32"/>
              </w:rPr>
              <w:t>序号</w:t>
            </w:r>
          </w:p>
        </w:tc>
        <w:tc>
          <w:tcPr>
            <w:tcW w:w="51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单位名称</w:t>
            </w:r>
          </w:p>
        </w:tc>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单位性质</w:t>
            </w:r>
          </w:p>
        </w:tc>
      </w:tr>
      <w:tr>
        <w:tblPrEx>
          <w:tblCellMar>
            <w:top w:w="0" w:type="dxa"/>
            <w:left w:w="108" w:type="dxa"/>
            <w:bottom w:w="0" w:type="dxa"/>
            <w:right w:w="108" w:type="dxa"/>
          </w:tblCellMar>
        </w:tblPrEx>
        <w:trPr>
          <w:trHeight w:val="39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w:t>
            </w:r>
          </w:p>
        </w:tc>
        <w:tc>
          <w:tcPr>
            <w:tcW w:w="51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lang w:eastAsia="zh-CN"/>
              </w:rPr>
              <w:t>巴彦淖尔市民政局</w:t>
            </w:r>
            <w:r>
              <w:rPr>
                <w:rFonts w:hint="eastAsia" w:ascii="仿宋" w:hAnsi="仿宋" w:eastAsia="仿宋" w:cs="仿宋"/>
                <w:bCs/>
                <w:color w:val="auto"/>
                <w:kern w:val="0"/>
                <w:sz w:val="32"/>
                <w:szCs w:val="32"/>
              </w:rPr>
              <w:t>本级</w:t>
            </w:r>
          </w:p>
        </w:tc>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财政拨款的行政单位</w:t>
            </w:r>
          </w:p>
        </w:tc>
      </w:tr>
    </w:tbl>
    <w:p>
      <w:pPr>
        <w:numPr>
          <w:ilvl w:val="0"/>
          <w:numId w:val="0"/>
        </w:numPr>
        <w:spacing w:line="600" w:lineRule="exact"/>
        <w:ind w:firstLine="640" w:firstLineChars="200"/>
        <w:outlineLvl w:val="2"/>
        <w:rPr>
          <w:rFonts w:hint="eastAsia" w:eastAsia="黑体" w:cs="黑体"/>
          <w:sz w:val="32"/>
          <w:szCs w:val="36"/>
          <w:highlight w:val="none"/>
        </w:rPr>
      </w:pPr>
      <w:r>
        <w:rPr>
          <w:rFonts w:hint="eastAsia" w:ascii="仿宋_GB2312" w:hAnsi="仿宋_GB2312" w:eastAsia="黑体" w:cs="黑体"/>
          <w:sz w:val="32"/>
          <w:szCs w:val="36"/>
          <w:highlight w:val="none"/>
          <w:lang w:val="en-US" w:eastAsia="zh-CN"/>
        </w:rPr>
        <w:t>三、2026</w:t>
      </w:r>
      <w:r>
        <w:rPr>
          <w:rFonts w:hint="eastAsia" w:eastAsia="黑体" w:cs="黑体"/>
          <w:sz w:val="32"/>
          <w:szCs w:val="36"/>
          <w:highlight w:val="none"/>
        </w:rPr>
        <w:t>年度单位主要工作任务及目标</w:t>
      </w:r>
    </w:p>
    <w:p>
      <w:pPr>
        <w:numPr>
          <w:ilvl w:val="0"/>
          <w:numId w:val="0"/>
        </w:numPr>
        <w:spacing w:line="600" w:lineRule="exact"/>
        <w:ind w:firstLine="640" w:firstLineChars="200"/>
        <w:outlineLvl w:val="2"/>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（一）持续巩固殡葬专项行动成果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持续深化殡葬改革，强化殡葬行业公益属性，加快推进公益性安葬设施建设。加强殡葬行业综合监管，持续推进违建墓地土地手续办理工作，确保合法化、规范化运营。持续整治墓位使用费虚高、殡葬服务机构乱收费等问题，打击“天价收费”等行为，切实减轻群众负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（二）持续提升养老服务质效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围绕“健全分级分类、普惠可及、覆盖城乡、持续发展的养老服务体系”目标，不断完善老年人床边、身边可感可及的养老服务政策措施，探索为居家失能老年人建设具有连续、稳定、专业服务功能的家庭养老床位。逐步扩大社区养老服务有效供给，不断完善苏木乡镇区域养老服务中心全日托养、日间照料、上门服务等功能建设，同步提升村（社区）养老服务站点、老年助餐点服务能力。优化机构养老专业支撑。加快推进养老服务机构失能照护专区建设，加强残疾、失能老年人照护服务，着力增加护理型床位供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（三）全面推进救助帮扶发展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在体制机制上，持续健全完善分层分类的社会救助体系，加快构建梯度救助格局，建立基本生活救助与专项救助相结合的多元制度。在发现响应上，探索“未诉先办”主动机制，通过快速响应、定期回访、心愿记录等方式，实现从“人找政策”到“政策找人”的转变。在救助方式上，强化精准救助，推动救助内容从单一物质保障向“物质+服务”转型，引导社会力量参与，通过政府购买服务提供照料护理、心理疏导等专业支持，满足多样化需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（四）着力维护民政领域安全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加快智慧消防系统的推广应用步伐，2026年全市70%的养老机构接入智慧消防，实现火灾隐患的实时监测与预警。持续优化婚姻家庭辅导服务，推动离婚调解、婚前辅导、法律咨询与矛盾调处有机结合。扎实开展第八轮行政区域界线联合检查工作，及时化解界线纠纷，构筑平安边界。常态化开展非法社会组织、“僵尸型”社会组织打击取缔工作，依法查处社会组织违法违规行为。</w:t>
      </w: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bookmarkStart w:id="1" w:name="_Toc21288"/>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2026</w:t>
      </w:r>
      <w:r>
        <w:rPr>
          <w:rFonts w:hint="eastAsia" w:ascii="方正小标宋简体" w:hAnsi="方正小标宋简体" w:eastAsia="方正小标宋简体" w:cs="方正小标宋简体"/>
          <w:b w:val="0"/>
          <w:bCs w:val="0"/>
          <w:sz w:val="36"/>
          <w:szCs w:val="36"/>
          <w:highlight w:val="none"/>
        </w:rPr>
        <w:t>年度单位预算情况说明</w:t>
      </w:r>
      <w:bookmarkEnd w:id="1"/>
    </w:p>
    <w:p>
      <w:pPr>
        <w:spacing w:line="600" w:lineRule="exact"/>
        <w:rPr>
          <w:rFonts w:ascii="方正小标宋简体" w:hAnsi="方正小标宋简体" w:eastAsia="方正小标宋简体" w:cs="方正小标宋简体"/>
          <w:sz w:val="36"/>
          <w:szCs w:val="36"/>
          <w:highlight w:val="none"/>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一、收支预算总体情况说明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巴彦淖尔市民政局本级2026年度收入、支出预算总计3213万元，与上年相比收、支预算总计各增加1730.51万元，增长116.73</w:t>
      </w:r>
      <w:r>
        <w:rPr>
          <w:rFonts w:hint="eastAsia" w:ascii="仿宋_GB2312" w:eastAsia="仿宋_GB2312"/>
          <w:color w:val="auto"/>
          <w:sz w:val="32"/>
          <w:szCs w:val="32"/>
        </w:rPr>
        <w:t>%</w:t>
      </w:r>
      <w:r>
        <w:rPr>
          <w:rFonts w:hint="eastAsia" w:ascii="仿宋_GB2312" w:hAnsi="仿宋_GB2312" w:eastAsia="仿宋_GB2312" w:cs="仿宋_GB2312"/>
          <w:b w:val="0"/>
          <w:bCs w:val="0"/>
          <w:color w:val="auto"/>
          <w:sz w:val="32"/>
          <w:szCs w:val="32"/>
          <w:shd w:val="clear" w:color="auto" w:fill="auto"/>
          <w:lang w:val="en-US" w:eastAsia="zh-CN"/>
        </w:rPr>
        <w:t>。其中：</w:t>
      </w:r>
    </w:p>
    <w:p>
      <w:pPr>
        <w:pStyle w:val="2"/>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ascii="仿宋_GB2312" w:hAnsi="仿宋_GB2312" w:eastAsia="仿宋_GB2312" w:cs="仿宋_GB2312"/>
          <w:b w:val="0"/>
          <w:bCs w:val="0"/>
          <w:color w:val="auto"/>
          <w:sz w:val="32"/>
          <w:szCs w:val="32"/>
          <w:shd w:val="clear" w:color="auto" w:fill="auto"/>
          <w:lang w:val="en-US" w:eastAsia="zh-CN"/>
        </w:rPr>
        <w:t>3213</w:t>
      </w:r>
      <w:r>
        <w:rPr>
          <w:rFonts w:hint="eastAsia" w:ascii="楷体" w:hAnsi="楷体" w:eastAsia="楷体" w:cs="楷体"/>
          <w:b/>
          <w:bCs/>
          <w:sz w:val="32"/>
          <w:szCs w:val="32"/>
          <w:highlight w:val="none"/>
        </w:rPr>
        <w:t>万元。包括：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1．本年收入合计</w:t>
      </w:r>
      <w:r>
        <w:rPr>
          <w:rFonts w:hint="eastAsia" w:ascii="仿宋_GB2312" w:hAnsi="仿宋_GB2312" w:eastAsia="仿宋_GB2312" w:cs="仿宋_GB2312"/>
          <w:b w:val="0"/>
          <w:bCs w:val="0"/>
          <w:color w:val="auto"/>
          <w:sz w:val="32"/>
          <w:szCs w:val="32"/>
          <w:shd w:val="clear" w:color="auto" w:fill="auto"/>
          <w:lang w:val="en-US" w:eastAsia="zh-CN"/>
        </w:rPr>
        <w:t>2893.02</w:t>
      </w:r>
      <w:r>
        <w:rPr>
          <w:rFonts w:hint="eastAsia" w:ascii="仿宋_GB2312" w:hAnsi="仿宋_GB2312" w:eastAsia="仿宋_GB2312" w:cs="仿宋_GB2312"/>
          <w:b w:val="0"/>
          <w:bCs w:val="0"/>
          <w:color w:val="auto"/>
          <w:sz w:val="32"/>
          <w:szCs w:val="32"/>
          <w:shd w:val="clear" w:color="auto" w:fill="auto"/>
        </w:rPr>
        <w:t>万元。</w:t>
      </w:r>
    </w:p>
    <w:p>
      <w:pPr>
        <w:adjustRightInd w:val="0"/>
        <w:snapToGrid w:val="0"/>
        <w:spacing w:line="560" w:lineRule="exact"/>
        <w:ind w:firstLine="640"/>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（1）一般公共预算拨款收入</w:t>
      </w:r>
      <w:r>
        <w:rPr>
          <w:rFonts w:hint="eastAsia" w:ascii="仿宋_GB2312" w:hAnsi="仿宋_GB2312" w:eastAsia="仿宋_GB2312" w:cs="仿宋_GB2312"/>
          <w:b w:val="0"/>
          <w:bCs w:val="0"/>
          <w:color w:val="auto"/>
          <w:sz w:val="32"/>
          <w:szCs w:val="32"/>
          <w:shd w:val="clear" w:color="auto" w:fill="auto"/>
          <w:lang w:val="en-US" w:eastAsia="zh-CN"/>
        </w:rPr>
        <w:t>523.38</w:t>
      </w:r>
      <w:r>
        <w:rPr>
          <w:rFonts w:hint="eastAsia" w:ascii="仿宋_GB2312" w:hAnsi="仿宋_GB2312" w:eastAsia="仿宋_GB2312" w:cs="仿宋_GB2312"/>
          <w:b w:val="0"/>
          <w:bCs w:val="0"/>
          <w:color w:val="auto"/>
          <w:sz w:val="32"/>
          <w:szCs w:val="32"/>
          <w:shd w:val="clear" w:color="auto" w:fill="auto"/>
        </w:rPr>
        <w:t>万元，与上年相比</w:t>
      </w:r>
      <w:r>
        <w:rPr>
          <w:rFonts w:hint="eastAsia" w:ascii="仿宋_GB2312" w:hAnsi="仿宋_GB2312" w:eastAsia="仿宋_GB2312" w:cs="仿宋_GB2312"/>
          <w:b w:val="0"/>
          <w:bCs w:val="0"/>
          <w:color w:val="auto"/>
          <w:sz w:val="32"/>
          <w:szCs w:val="32"/>
          <w:shd w:val="clear" w:color="auto" w:fill="auto"/>
          <w:lang w:val="en-US" w:eastAsia="zh-CN"/>
        </w:rPr>
        <w:t>减少</w:t>
      </w:r>
      <w:r>
        <w:rPr>
          <w:rFonts w:hint="eastAsia" w:ascii="仿宋_GB2312" w:eastAsia="仿宋_GB2312"/>
          <w:color w:val="auto"/>
          <w:sz w:val="32"/>
          <w:szCs w:val="32"/>
          <w:lang w:val="en-US" w:eastAsia="zh-CN"/>
        </w:rPr>
        <w:t>66.3</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val="en-US" w:eastAsia="zh-CN"/>
        </w:rPr>
        <w:t>减少</w:t>
      </w:r>
      <w:r>
        <w:rPr>
          <w:rFonts w:hint="eastAsia" w:ascii="仿宋_GB2312" w:eastAsia="仿宋_GB2312"/>
          <w:color w:val="auto"/>
          <w:sz w:val="32"/>
          <w:szCs w:val="32"/>
          <w:lang w:val="en-US" w:eastAsia="zh-CN"/>
        </w:rPr>
        <w:t>11.24</w:t>
      </w:r>
      <w:r>
        <w:rPr>
          <w:rFonts w:hint="eastAsia" w:ascii="仿宋_GB2312" w:eastAsia="仿宋_GB2312"/>
          <w:color w:val="auto"/>
          <w:sz w:val="32"/>
          <w:szCs w:val="32"/>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eastAsia="zh-CN"/>
        </w:rPr>
        <w:t>合</w:t>
      </w:r>
      <w:r>
        <w:rPr>
          <w:rFonts w:hint="eastAsia" w:ascii="仿宋_GB2312" w:hAnsi="Times New Roman" w:eastAsia="仿宋_GB2312" w:cs="Times New Roman"/>
          <w:color w:val="auto"/>
          <w:sz w:val="32"/>
          <w:szCs w:val="32"/>
          <w:lang w:val="en-US" w:eastAsia="zh-CN"/>
        </w:rPr>
        <w:t>理安排收支预算，严格执行预算管理进一步贯彻全国“两会”精神，带头过“紧日子”，严控“三公”经费等一般性支出，确保节支任务落实落细</w:t>
      </w:r>
      <w:r>
        <w:rPr>
          <w:rFonts w:hint="eastAsia" w:ascii="仿宋_GB2312" w:eastAsia="仿宋_GB2312"/>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（2）政府性基金预算拨款收入</w:t>
      </w:r>
      <w:r>
        <w:rPr>
          <w:rFonts w:hint="eastAsia" w:ascii="仿宋_GB2312" w:hAnsi="仿宋_GB2312" w:eastAsia="仿宋_GB2312" w:cs="仿宋_GB2312"/>
          <w:b w:val="0"/>
          <w:bCs w:val="0"/>
          <w:color w:val="auto"/>
          <w:sz w:val="32"/>
          <w:szCs w:val="32"/>
          <w:shd w:val="clear" w:color="auto" w:fill="auto"/>
          <w:lang w:val="en-US" w:eastAsia="zh-CN"/>
        </w:rPr>
        <w:t>2369.64</w:t>
      </w:r>
      <w:r>
        <w:rPr>
          <w:rFonts w:hint="eastAsia" w:ascii="仿宋_GB2312" w:hAnsi="仿宋_GB2312" w:eastAsia="仿宋_GB2312" w:cs="仿宋_GB2312"/>
          <w:b w:val="0"/>
          <w:bCs w:val="0"/>
          <w:color w:val="auto"/>
          <w:sz w:val="32"/>
          <w:szCs w:val="32"/>
          <w:shd w:val="clear" w:color="auto" w:fill="auto"/>
        </w:rPr>
        <w:t>万元，与上年相比</w:t>
      </w:r>
      <w:r>
        <w:rPr>
          <w:rFonts w:hint="eastAsia" w:ascii="仿宋_GB2312" w:hAnsi="仿宋_GB2312" w:eastAsia="仿宋_GB2312" w:cs="仿宋_GB2312"/>
          <w:b w:val="0"/>
          <w:bCs w:val="0"/>
          <w:color w:val="auto"/>
          <w:sz w:val="32"/>
          <w:szCs w:val="32"/>
          <w:shd w:val="clear" w:color="auto" w:fill="auto"/>
          <w:lang w:val="en-US" w:eastAsia="zh-CN"/>
        </w:rPr>
        <w:t>增加1476.83</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val="en-US" w:eastAsia="zh-CN"/>
        </w:rPr>
        <w:t>增长165.41</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本年度提前下达返还彩票公益金2204.55万元，全部列入本级部门代编预算，增加本级预算</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（3）国有资本经营预算拨款收入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不存在此项内容</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（4）财政专户管理资金收入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不存在此项内容</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（5）事业收入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万元，与上年相比</w:t>
      </w:r>
      <w:r>
        <w:rPr>
          <w:rFonts w:hint="eastAsia" w:ascii="仿宋_GB2312" w:hAnsi="仿宋_GB2312" w:eastAsia="仿宋_GB2312" w:cs="仿宋_GB2312"/>
          <w:b w:val="0"/>
          <w:bCs w:val="0"/>
          <w:color w:val="auto"/>
          <w:sz w:val="32"/>
          <w:szCs w:val="32"/>
          <w:shd w:val="clear" w:color="auto" w:fill="auto"/>
          <w:lang w:val="en-US" w:eastAsia="zh-CN"/>
        </w:rPr>
        <w:t>减少390</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val="en-US" w:eastAsia="zh-CN"/>
        </w:rPr>
        <w:t>减低100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（6）事业单位经营收入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不存在此项内容</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（7）上级补助收入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不存在此项内容</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（8）附属单位上缴收入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不存在此项内容</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（9）其他收入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仿宋_GB2312" w:hAnsi="仿宋_GB2312" w:eastAsia="仿宋_GB2312"/>
          <w:color w:val="FF0000"/>
          <w:sz w:val="32"/>
          <w:szCs w:val="24"/>
          <w:highlight w:val="none"/>
        </w:rPr>
      </w:pPr>
      <w:r>
        <w:rPr>
          <w:rFonts w:hint="eastAsia" w:ascii="仿宋_GB2312" w:hAnsi="仿宋_GB2312" w:eastAsia="仿宋_GB2312" w:cs="仿宋_GB2312"/>
          <w:b w:val="0"/>
          <w:bCs w:val="0"/>
          <w:color w:val="auto"/>
          <w:sz w:val="32"/>
          <w:szCs w:val="32"/>
          <w:shd w:val="clear" w:color="auto" w:fill="auto"/>
        </w:rPr>
        <w:t>2．上年结转结余</w:t>
      </w:r>
      <w:r>
        <w:rPr>
          <w:rFonts w:hint="eastAsia" w:ascii="仿宋_GB2312" w:hAnsi="仿宋_GB2312" w:eastAsia="仿宋_GB2312" w:cs="仿宋_GB2312"/>
          <w:b w:val="0"/>
          <w:bCs w:val="0"/>
          <w:color w:val="auto"/>
          <w:sz w:val="32"/>
          <w:szCs w:val="32"/>
          <w:shd w:val="clear" w:color="auto" w:fill="auto"/>
          <w:lang w:val="en-US" w:eastAsia="zh-CN"/>
        </w:rPr>
        <w:t>319.98</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319.98</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100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上年度结转结余不列入预算，本年度列入预算</w:t>
      </w:r>
      <w:r>
        <w:rPr>
          <w:rFonts w:hint="eastAsia" w:ascii="仿宋_GB2312" w:hAnsi="仿宋_GB2312" w:eastAsia="仿宋_GB2312" w:cs="仿宋_GB2312"/>
          <w:b w:val="0"/>
          <w:bCs w:val="0"/>
          <w:color w:val="auto"/>
          <w:sz w:val="32"/>
          <w:szCs w:val="32"/>
          <w:shd w:val="clear" w:color="auto" w:fill="auto"/>
        </w:rPr>
        <w:t>。</w:t>
      </w:r>
    </w:p>
    <w:p>
      <w:pPr>
        <w:pStyle w:val="2"/>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ascii="仿宋_GB2312" w:hAnsi="仿宋_GB2312" w:eastAsia="仿宋_GB2312" w:cs="仿宋_GB2312"/>
          <w:b w:val="0"/>
          <w:bCs w:val="0"/>
          <w:color w:val="auto"/>
          <w:sz w:val="32"/>
          <w:szCs w:val="32"/>
          <w:shd w:val="clear" w:color="auto" w:fill="auto"/>
          <w:lang w:val="en-US" w:eastAsia="zh-CN"/>
        </w:rPr>
        <w:t>3213</w:t>
      </w:r>
      <w:r>
        <w:rPr>
          <w:rFonts w:hint="eastAsia" w:ascii="楷体" w:hAnsi="楷体" w:eastAsia="楷体" w:cs="楷体"/>
          <w:b/>
          <w:bCs/>
          <w:sz w:val="32"/>
          <w:szCs w:val="32"/>
          <w:highlight w:val="none"/>
        </w:rPr>
        <w:t>万元。包括：</w:t>
      </w:r>
    </w:p>
    <w:p>
      <w:pPr>
        <w:pStyle w:val="2"/>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hint="eastAsia" w:ascii="仿宋_GB2312" w:hAnsi="仿宋_GB2312" w:eastAsia="仿宋_GB2312" w:cs="仿宋_GB2312"/>
          <w:b w:val="0"/>
          <w:bCs w:val="0"/>
          <w:color w:val="auto"/>
          <w:sz w:val="32"/>
          <w:szCs w:val="32"/>
          <w:shd w:val="clear" w:color="auto" w:fill="auto"/>
          <w:lang w:val="en-US" w:eastAsia="zh-CN"/>
        </w:rPr>
        <w:t>3213</w:t>
      </w:r>
      <w:r>
        <w:rPr>
          <w:rFonts w:eastAsia="仿宋_GB2312"/>
          <w:sz w:val="32"/>
          <w:szCs w:val="32"/>
          <w:highlight w:val="none"/>
        </w:rPr>
        <w:t>万元。</w:t>
      </w:r>
    </w:p>
    <w:p>
      <w:pPr>
        <w:adjustRightInd w:val="0"/>
        <w:snapToGrid w:val="0"/>
        <w:spacing w:line="560" w:lineRule="exact"/>
        <w:ind w:firstLine="640"/>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（1）社会保障和就业（类）支出476.19万元，主要用于各个专项经费的支出。与上年相比减少65.95万元，减少12.16%。主要原因是</w:t>
      </w:r>
      <w:r>
        <w:rPr>
          <w:rFonts w:hint="eastAsia" w:ascii="仿宋_GB2312" w:hAnsi="仿宋_GB2312" w:eastAsia="仿宋_GB2312" w:cs="仿宋_GB2312"/>
          <w:b w:val="0"/>
          <w:bCs w:val="0"/>
          <w:color w:val="auto"/>
          <w:sz w:val="32"/>
          <w:szCs w:val="32"/>
          <w:shd w:val="clear" w:color="auto" w:fill="auto"/>
          <w:lang w:eastAsia="zh-CN"/>
        </w:rPr>
        <w:t>合</w:t>
      </w:r>
      <w:r>
        <w:rPr>
          <w:rFonts w:hint="eastAsia" w:ascii="仿宋_GB2312" w:hAnsi="Times New Roman" w:eastAsia="仿宋_GB2312" w:cs="Times New Roman"/>
          <w:color w:val="auto"/>
          <w:sz w:val="32"/>
          <w:szCs w:val="32"/>
          <w:lang w:val="en-US" w:eastAsia="zh-CN"/>
        </w:rPr>
        <w:t>理安排收支预算，严格执行预算管理进一步贯彻全国“两会”精神，带头过“紧日子”，严控“三公”经费等一般性支出，确保节支任务落实落细</w:t>
      </w:r>
      <w:r>
        <w:rPr>
          <w:rFonts w:hint="eastAsia" w:ascii="仿宋_GB2312" w:eastAsia="仿宋_GB2312"/>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（2）卫生健康（类）支出22.6万元，主要用于单位职工的医疗保险缴纳。与上年相比减少0.04万元，降低0.18%。主要原因是基数变化和个人退休，减少经费。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3）资源勘探工业信息等支出0.00019万元，主要用于支持地方消费品以旧换新资金居家适老化改造“换新”领域，与上年相比增加0.00019万元，减少100%。主要原因是该项目为上年结转项目，结余资金年底交回财政。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（4）住房保障（类）支出24.59万元，主要用于单位职工的住房公积金缴纳。与上年相比减少0.31万元，减少1.24%。主要原因是公积金缴费基数变化和个人退休，减少经费。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（5）其他（类）支出2689.62万元，主要用于社会福利的彩票公益金项目支出，与上年相比增加1796.81万元，增长201.25</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本年度提前下达返还彩票公益金全部列入本级部门代编预算，增加本级预算，增加自治区彩票公益金支持老年人意外伤害保险项目</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b w:val="0"/>
          <w:bCs w:val="0"/>
          <w:color w:val="auto"/>
          <w:sz w:val="32"/>
          <w:szCs w:val="32"/>
          <w:shd w:val="clear" w:color="auto" w:fill="auto"/>
          <w:lang w:val="en-US"/>
        </w:rPr>
      </w:pPr>
      <w:r>
        <w:rPr>
          <w:rFonts w:hint="default"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lang w:val="en-US" w:eastAsia="zh-CN"/>
        </w:rPr>
        <w:t xml:space="preserve">．年终结转结余为 </w:t>
      </w:r>
      <w:r>
        <w:rPr>
          <w:rFonts w:hint="default" w:ascii="仿宋_GB2312" w:hAnsi="仿宋_GB2312" w:eastAsia="仿宋_GB2312" w:cs="仿宋_GB2312"/>
          <w:b w:val="0"/>
          <w:bCs w:val="0"/>
          <w:color w:val="auto"/>
          <w:sz w:val="32"/>
          <w:szCs w:val="32"/>
          <w:shd w:val="clear" w:color="auto" w:fill="auto"/>
          <w:lang w:val="en-US" w:eastAsia="zh-CN"/>
        </w:rPr>
        <w:t xml:space="preserve">0 </w:t>
      </w:r>
      <w:r>
        <w:rPr>
          <w:rFonts w:hint="eastAsia" w:ascii="仿宋_GB2312" w:hAnsi="仿宋_GB2312" w:eastAsia="仿宋_GB2312" w:cs="仿宋_GB2312"/>
          <w:b w:val="0"/>
          <w:bCs w:val="0"/>
          <w:color w:val="auto"/>
          <w:sz w:val="32"/>
          <w:szCs w:val="32"/>
          <w:shd w:val="clear" w:color="auto" w:fill="auto"/>
          <w:lang w:val="en-US" w:eastAsia="zh-CN"/>
        </w:rPr>
        <w:t>万元，主要原因是无年终结转结余列入预算。</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巴彦淖尔市民政局本级2026</w:t>
      </w:r>
      <w:r>
        <w:rPr>
          <w:rFonts w:hint="eastAsia" w:ascii="仿宋_GB2312" w:hAnsi="仿宋_GB2312" w:eastAsia="仿宋_GB2312" w:cs="仿宋_GB2312"/>
          <w:b w:val="0"/>
          <w:bCs w:val="0"/>
          <w:color w:val="auto"/>
          <w:sz w:val="32"/>
          <w:szCs w:val="32"/>
          <w:shd w:val="clear" w:color="auto" w:fill="auto"/>
        </w:rPr>
        <w:t>年度收入预算</w:t>
      </w:r>
      <w:r>
        <w:rPr>
          <w:rFonts w:hint="eastAsia" w:ascii="仿宋_GB2312" w:hAnsi="仿宋_GB2312" w:eastAsia="仿宋_GB2312" w:cs="仿宋_GB2312"/>
          <w:b w:val="0"/>
          <w:bCs w:val="0"/>
          <w:color w:val="auto"/>
          <w:sz w:val="32"/>
          <w:szCs w:val="32"/>
          <w:shd w:val="clear" w:color="auto" w:fill="auto"/>
          <w:lang w:val="en-US" w:eastAsia="zh-CN"/>
        </w:rPr>
        <w:t>总</w:t>
      </w:r>
      <w:r>
        <w:rPr>
          <w:rFonts w:hint="eastAsia" w:ascii="仿宋_GB2312" w:hAnsi="仿宋_GB2312" w:eastAsia="仿宋_GB2312" w:cs="仿宋_GB2312"/>
          <w:b w:val="0"/>
          <w:bCs w:val="0"/>
          <w:color w:val="auto"/>
          <w:sz w:val="32"/>
          <w:szCs w:val="32"/>
          <w:shd w:val="clear" w:color="auto" w:fill="auto"/>
        </w:rPr>
        <w:t>计</w:t>
      </w:r>
      <w:r>
        <w:rPr>
          <w:rFonts w:hint="eastAsia" w:ascii="仿宋_GB2312" w:hAnsi="仿宋_GB2312" w:eastAsia="仿宋_GB2312" w:cs="仿宋_GB2312"/>
          <w:b w:val="0"/>
          <w:bCs w:val="0"/>
          <w:color w:val="auto"/>
          <w:sz w:val="32"/>
          <w:szCs w:val="32"/>
          <w:shd w:val="clear" w:color="auto" w:fill="auto"/>
          <w:lang w:val="en-US" w:eastAsia="zh-CN"/>
        </w:rPr>
        <w:t>3213</w:t>
      </w:r>
      <w:r>
        <w:rPr>
          <w:rFonts w:hint="eastAsia" w:ascii="仿宋_GB2312" w:hAnsi="仿宋_GB2312" w:eastAsia="仿宋_GB2312" w:cs="仿宋_GB2312"/>
          <w:b w:val="0"/>
          <w:bCs w:val="0"/>
          <w:color w:val="auto"/>
          <w:sz w:val="32"/>
          <w:szCs w:val="32"/>
          <w:shd w:val="clear" w:color="auto" w:fill="auto"/>
        </w:rPr>
        <w:t>万元，包括本年收入</w:t>
      </w:r>
      <w:r>
        <w:rPr>
          <w:rFonts w:hint="eastAsia" w:ascii="仿宋_GB2312" w:hAnsi="仿宋_GB2312" w:eastAsia="仿宋_GB2312" w:cs="仿宋_GB2312"/>
          <w:b w:val="0"/>
          <w:bCs w:val="0"/>
          <w:color w:val="auto"/>
          <w:sz w:val="32"/>
          <w:szCs w:val="32"/>
          <w:shd w:val="clear" w:color="auto" w:fill="auto"/>
          <w:lang w:val="en-US" w:eastAsia="zh-CN"/>
        </w:rPr>
        <w:t>2893.02</w:t>
      </w:r>
      <w:r>
        <w:rPr>
          <w:rFonts w:hint="eastAsia" w:ascii="仿宋_GB2312" w:hAnsi="仿宋_GB2312" w:eastAsia="仿宋_GB2312" w:cs="仿宋_GB2312"/>
          <w:b w:val="0"/>
          <w:bCs w:val="0"/>
          <w:color w:val="auto"/>
          <w:sz w:val="32"/>
          <w:szCs w:val="32"/>
          <w:shd w:val="clear" w:color="auto" w:fill="auto"/>
        </w:rPr>
        <w:t>万元，上年结转结余</w:t>
      </w:r>
      <w:r>
        <w:rPr>
          <w:rFonts w:hint="eastAsia" w:ascii="仿宋_GB2312" w:hAnsi="仿宋_GB2312" w:eastAsia="仿宋_GB2312" w:cs="仿宋_GB2312"/>
          <w:b w:val="0"/>
          <w:bCs w:val="0"/>
          <w:color w:val="auto"/>
          <w:sz w:val="32"/>
          <w:szCs w:val="32"/>
          <w:shd w:val="clear" w:color="auto" w:fill="auto"/>
          <w:lang w:val="en-US" w:eastAsia="zh-CN"/>
        </w:rPr>
        <w:t>319.98</w:t>
      </w:r>
      <w:r>
        <w:rPr>
          <w:rFonts w:hint="eastAsia" w:ascii="仿宋_GB2312" w:hAnsi="仿宋_GB2312" w:eastAsia="仿宋_GB2312" w:cs="仿宋_GB2312"/>
          <w:b w:val="0"/>
          <w:bCs w:val="0"/>
          <w:color w:val="auto"/>
          <w:sz w:val="32"/>
          <w:szCs w:val="32"/>
          <w:shd w:val="clear" w:color="auto" w:fill="auto"/>
        </w:rPr>
        <w:t>万元。其中：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本年一般公共预算收入</w:t>
      </w:r>
      <w:r>
        <w:rPr>
          <w:rFonts w:hint="eastAsia" w:ascii="仿宋_GB2312" w:hAnsi="仿宋_GB2312" w:eastAsia="仿宋_GB2312" w:cs="仿宋_GB2312"/>
          <w:b w:val="0"/>
          <w:bCs w:val="0"/>
          <w:color w:val="auto"/>
          <w:sz w:val="32"/>
          <w:szCs w:val="32"/>
          <w:shd w:val="clear" w:color="auto" w:fill="auto"/>
          <w:lang w:val="en-US" w:eastAsia="zh-CN"/>
        </w:rPr>
        <w:t>523.38</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16</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本年政府性基金预算收入</w:t>
      </w:r>
      <w:r>
        <w:rPr>
          <w:rFonts w:hint="eastAsia" w:ascii="仿宋_GB2312" w:hAnsi="仿宋_GB2312" w:eastAsia="仿宋_GB2312" w:cs="仿宋_GB2312"/>
          <w:b w:val="0"/>
          <w:bCs w:val="0"/>
          <w:color w:val="auto"/>
          <w:sz w:val="32"/>
          <w:szCs w:val="32"/>
          <w:shd w:val="clear" w:color="auto" w:fill="auto"/>
          <w:lang w:val="en-US" w:eastAsia="zh-CN"/>
        </w:rPr>
        <w:t>2369.64</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73</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本年国有资本经营预算收入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本年财政专户管理资金</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本年事业收入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本年事业单位经营收入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本年上级补助收入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本年附属单位上缴收入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本年其他收入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上年结转结余的一般公共预算收入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上年结转结余的政府性基金预算收入</w:t>
      </w:r>
      <w:r>
        <w:rPr>
          <w:rFonts w:hint="eastAsia" w:ascii="仿宋_GB2312" w:hAnsi="仿宋_GB2312" w:eastAsia="仿宋_GB2312" w:cs="仿宋_GB2312"/>
          <w:b w:val="0"/>
          <w:bCs w:val="0"/>
          <w:color w:val="auto"/>
          <w:sz w:val="32"/>
          <w:szCs w:val="32"/>
          <w:shd w:val="clear" w:color="auto" w:fill="auto"/>
          <w:lang w:val="en-US" w:eastAsia="zh-CN"/>
        </w:rPr>
        <w:t>319.98</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上年结转结余的国有资本经营预算收入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上年结转结余的财政专户管理资金</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rPr>
        <w:t>上年结转结余的单位资金</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497840</wp:posOffset>
            </wp:positionH>
            <wp:positionV relativeFrom="paragraph">
              <wp:posOffset>281940</wp:posOffset>
            </wp:positionV>
            <wp:extent cx="4394200" cy="2362835"/>
            <wp:effectExtent l="4445" t="4445" r="20955" b="1397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三、支出预算情况说明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巴彦淖尔市民政局本级2026</w:t>
      </w:r>
      <w:r>
        <w:rPr>
          <w:rFonts w:hint="eastAsia" w:ascii="仿宋_GB2312" w:hAnsi="仿宋_GB2312" w:eastAsia="仿宋_GB2312" w:cs="仿宋_GB2312"/>
          <w:b w:val="0"/>
          <w:bCs w:val="0"/>
          <w:color w:val="auto"/>
          <w:sz w:val="32"/>
          <w:szCs w:val="32"/>
          <w:shd w:val="clear" w:color="auto" w:fill="auto"/>
        </w:rPr>
        <w:t>年度支出预算合计</w:t>
      </w:r>
      <w:r>
        <w:rPr>
          <w:rFonts w:hint="eastAsia" w:ascii="仿宋_GB2312" w:hAnsi="仿宋_GB2312" w:eastAsia="仿宋_GB2312" w:cs="仿宋_GB2312"/>
          <w:b w:val="0"/>
          <w:bCs w:val="0"/>
          <w:color w:val="auto"/>
          <w:sz w:val="32"/>
          <w:szCs w:val="32"/>
          <w:shd w:val="clear" w:color="auto" w:fill="auto"/>
          <w:lang w:val="en-US" w:eastAsia="zh-CN"/>
        </w:rPr>
        <w:t>3213</w:t>
      </w:r>
      <w:r>
        <w:rPr>
          <w:rFonts w:hint="eastAsia" w:ascii="仿宋_GB2312" w:hAnsi="仿宋_GB2312" w:eastAsia="仿宋_GB2312" w:cs="仿宋_GB2312"/>
          <w:b w:val="0"/>
          <w:bCs w:val="0"/>
          <w:color w:val="auto"/>
          <w:sz w:val="32"/>
          <w:szCs w:val="32"/>
          <w:shd w:val="clear" w:color="auto" w:fill="auto"/>
        </w:rPr>
        <w:t>万元，其中</w:t>
      </w:r>
      <w:r>
        <w:rPr>
          <w:rFonts w:hint="eastAsia" w:ascii="仿宋_GB2312" w:hAnsi="仿宋_GB2312" w:eastAsia="仿宋_GB2312" w:cs="仿宋_GB2312"/>
          <w:b w:val="0"/>
          <w:bCs w:val="0"/>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rPr>
        <w:t>基本支出</w:t>
      </w:r>
      <w:r>
        <w:rPr>
          <w:rFonts w:hint="eastAsia" w:ascii="仿宋_GB2312" w:eastAsia="仿宋_GB2312"/>
          <w:color w:val="auto"/>
          <w:sz w:val="32"/>
          <w:szCs w:val="32"/>
          <w:lang w:val="en-US" w:eastAsia="zh-CN"/>
        </w:rPr>
        <w:t>335.41</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eastAsia="仿宋_GB2312"/>
          <w:color w:val="auto"/>
          <w:sz w:val="32"/>
          <w:szCs w:val="32"/>
          <w:lang w:val="en-US" w:eastAsia="zh-CN"/>
        </w:rPr>
        <w:t>10.44</w:t>
      </w:r>
      <w:r>
        <w:rPr>
          <w:rFonts w:hint="eastAsia" w:ascii="仿宋_GB2312" w:hAnsi="仿宋_GB2312" w:eastAsia="仿宋_GB2312" w:cs="仿宋_GB2312"/>
          <w:b w:val="0"/>
          <w:bCs w:val="0"/>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项目支出</w:t>
      </w:r>
      <w:r>
        <w:rPr>
          <w:rFonts w:hint="eastAsia" w:ascii="仿宋_GB2312" w:eastAsia="仿宋_GB2312"/>
          <w:color w:val="auto"/>
          <w:sz w:val="32"/>
          <w:szCs w:val="32"/>
          <w:lang w:val="en-US" w:eastAsia="zh-CN"/>
        </w:rPr>
        <w:t>2877.59</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val="en-US" w:eastAsia="zh-CN"/>
        </w:rPr>
        <w:t>89.56</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事业单位经营支出</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上缴上级支出</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spacing w:line="600" w:lineRule="exact"/>
        <w:ind w:left="6" w:leftChars="0" w:firstLine="633" w:firstLineChars="198"/>
        <w:outlineLvl w:val="2"/>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对附属单位补助支出</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2"/>
        <w:rPr>
          <w:rFonts w:hint="eastAsia" w:ascii="仿宋_GB2312" w:hAnsi="仿宋_GB2312" w:eastAsia="仿宋_GB2312" w:cs="仿宋_GB2312"/>
          <w:b w:val="0"/>
          <w:bCs w:val="0"/>
          <w:color w:val="auto"/>
          <w:sz w:val="32"/>
          <w:szCs w:val="32"/>
          <w:shd w:val="clear" w:color="auto" w:fill="auto"/>
        </w:rPr>
      </w:pPr>
    </w:p>
    <w:p>
      <w:pPr>
        <w:rPr>
          <w:rFonts w:hint="eastAsia"/>
        </w:rPr>
      </w:pPr>
    </w:p>
    <w:p>
      <w:pPr>
        <w:pStyle w:val="2"/>
        <w:rPr>
          <w:rFonts w:hint="eastAsia"/>
        </w:rPr>
      </w:pPr>
      <w:r>
        <w:rPr>
          <w:rFonts w:hint="eastAsia" w:eastAsiaTheme="minorEastAsia"/>
          <w:lang w:eastAsia="zh-CN"/>
        </w:rPr>
        <w:drawing>
          <wp:inline distT="0" distB="0" distL="114300" distR="114300">
            <wp:extent cx="5146675" cy="2695575"/>
            <wp:effectExtent l="4445" t="4445" r="1143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rFonts w:hint="eastAsia"/>
        </w:rPr>
      </w:pPr>
    </w:p>
    <w:p>
      <w:pPr>
        <w:spacing w:line="600" w:lineRule="exact"/>
        <w:ind w:left="6" w:leftChars="0" w:firstLine="633" w:firstLineChars="198"/>
        <w:outlineLvl w:val="2"/>
        <w:rPr>
          <w:rFonts w:eastAsia="黑体" w:cs="黑体"/>
          <w:sz w:val="32"/>
          <w:szCs w:val="36"/>
          <w:highlight w:val="none"/>
        </w:rPr>
      </w:pPr>
      <w:r>
        <w:rPr>
          <w:rFonts w:hint="eastAsia" w:eastAsia="黑体" w:cs="黑体"/>
          <w:sz w:val="32"/>
          <w:szCs w:val="36"/>
          <w:highlight w:val="none"/>
        </w:rPr>
        <w:t>四、财政拨款收支预算总体情况说明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巴彦淖尔市民政局本级2026</w:t>
      </w:r>
      <w:r>
        <w:rPr>
          <w:rFonts w:hint="eastAsia" w:ascii="仿宋_GB2312" w:hAnsi="仿宋_GB2312" w:eastAsia="仿宋_GB2312" w:cs="仿宋_GB2312"/>
          <w:b w:val="0"/>
          <w:bCs w:val="0"/>
          <w:color w:val="auto"/>
          <w:sz w:val="32"/>
          <w:szCs w:val="32"/>
          <w:shd w:val="clear" w:color="auto" w:fill="auto"/>
        </w:rPr>
        <w:t>年度财政拨款收、支总预算</w:t>
      </w:r>
      <w:r>
        <w:rPr>
          <w:rFonts w:hint="eastAsia" w:ascii="仿宋_GB2312" w:hAnsi="仿宋_GB2312" w:eastAsia="仿宋_GB2312" w:cs="仿宋_GB2312"/>
          <w:b w:val="0"/>
          <w:bCs w:val="0"/>
          <w:color w:val="auto"/>
          <w:sz w:val="32"/>
          <w:szCs w:val="32"/>
          <w:shd w:val="clear" w:color="auto" w:fill="auto"/>
          <w:lang w:val="en-US" w:eastAsia="zh-CN"/>
        </w:rPr>
        <w:t>3213</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val="en-US" w:eastAsia="zh-CN"/>
        </w:rPr>
        <w:t>与上年相比收、支预算总计各增加1730.51万元，增长116.73</w:t>
      </w:r>
      <w:r>
        <w:rPr>
          <w:rFonts w:hint="eastAsia" w:ascii="仿宋_GB2312" w:eastAsia="仿宋_GB2312"/>
          <w:color w:val="auto"/>
          <w:sz w:val="32"/>
          <w:szCs w:val="32"/>
        </w:rPr>
        <w:t>%</w:t>
      </w:r>
      <w:r>
        <w:rPr>
          <w:rFonts w:hint="eastAsia" w:ascii="仿宋_GB2312" w:hAnsi="仿宋_GB2312" w:eastAsia="仿宋_GB2312" w:cs="仿宋_GB2312"/>
          <w:b w:val="0"/>
          <w:bCs w:val="0"/>
          <w:color w:val="auto"/>
          <w:sz w:val="32"/>
          <w:szCs w:val="32"/>
          <w:shd w:val="clear" w:color="auto" w:fill="auto"/>
          <w:lang w:val="en-US"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eastAsia="仿宋_GB2312"/>
          <w:color w:val="auto"/>
          <w:sz w:val="32"/>
          <w:szCs w:val="32"/>
        </w:rPr>
        <w:t>由于</w:t>
      </w:r>
      <w:r>
        <w:rPr>
          <w:rFonts w:hint="eastAsia" w:ascii="仿宋_GB2312" w:hAnsi="Times New Roman" w:eastAsia="仿宋_GB2312" w:cs="Times New Roman"/>
          <w:color w:val="auto"/>
          <w:sz w:val="32"/>
          <w:szCs w:val="32"/>
          <w:lang w:val="en-US" w:eastAsia="zh-CN"/>
        </w:rPr>
        <w:t>本年度合理安排收支预算，严格执行预算管理进一步贯彻全国“两会”精神，带头过“紧日子”，严控“三公”经费等一般性支出，确保节支任务落实落细</w:t>
      </w:r>
      <w:r>
        <w:rPr>
          <w:rFonts w:hint="eastAsia" w:ascii="仿宋_GB2312" w:eastAsia="仿宋_GB2312" w:cs="Times New Roman"/>
          <w:color w:val="auto"/>
          <w:sz w:val="32"/>
          <w:szCs w:val="32"/>
          <w:lang w:val="en-US" w:eastAsia="zh-CN"/>
        </w:rPr>
        <w:t>，</w:t>
      </w:r>
      <w:r>
        <w:rPr>
          <w:rFonts w:hint="eastAsia" w:ascii="仿宋_GB2312" w:hAnsi="仿宋_GB2312" w:eastAsia="仿宋_GB2312" w:cs="仿宋_GB2312"/>
          <w:b w:val="0"/>
          <w:bCs w:val="0"/>
          <w:color w:val="auto"/>
          <w:sz w:val="32"/>
          <w:szCs w:val="32"/>
          <w:shd w:val="clear" w:color="auto" w:fill="auto"/>
          <w:lang w:val="en-US" w:eastAsia="zh-CN"/>
        </w:rPr>
        <w:t>本年度提前下达返还彩票公益金全部列入本级部门代编预算，增加本级预算，增加自治区彩票公益金支持老年人意外伤害保险项目</w:t>
      </w:r>
      <w:r>
        <w:rPr>
          <w:rFonts w:hint="eastAsia" w:ascii="仿宋_GB2312" w:hAnsi="仿宋_GB2312" w:eastAsia="仿宋_GB2312" w:cs="仿宋_GB2312"/>
          <w:b w:val="0"/>
          <w:bCs w:val="0"/>
          <w:color w:val="auto"/>
          <w:sz w:val="32"/>
          <w:szCs w:val="32"/>
          <w:shd w:val="clear" w:color="auto" w:fill="auto"/>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pPr>
        <w:pStyle w:val="2"/>
        <w:tabs>
          <w:tab w:val="left" w:pos="4275"/>
        </w:tabs>
        <w:spacing w:after="0" w:line="600" w:lineRule="exact"/>
        <w:ind w:firstLine="640" w:firstLineChars="200"/>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巴彦淖尔市民政局本级2026</w:t>
      </w:r>
      <w:r>
        <w:rPr>
          <w:rFonts w:hint="default" w:ascii="仿宋_GB2312" w:hAnsi="仿宋_GB2312" w:eastAsia="仿宋_GB2312" w:cs="仿宋_GB2312"/>
          <w:b w:val="0"/>
          <w:bCs w:val="0"/>
          <w:color w:val="auto"/>
          <w:sz w:val="32"/>
          <w:szCs w:val="32"/>
          <w:shd w:val="clear" w:color="auto" w:fill="auto"/>
          <w:lang w:val="en-US" w:eastAsia="zh-CN"/>
        </w:rPr>
        <w:t xml:space="preserve"> </w:t>
      </w:r>
      <w:r>
        <w:rPr>
          <w:rFonts w:hint="eastAsia" w:ascii="仿宋_GB2312" w:hAnsi="仿宋_GB2312" w:eastAsia="仿宋_GB2312" w:cs="仿宋_GB2312"/>
          <w:b w:val="0"/>
          <w:bCs w:val="0"/>
          <w:color w:val="auto"/>
          <w:sz w:val="32"/>
          <w:szCs w:val="32"/>
          <w:shd w:val="clear" w:color="auto" w:fill="auto"/>
          <w:lang w:val="en-US" w:eastAsia="zh-CN"/>
        </w:rPr>
        <w:t>年一般公共预算财政拨款支出预算523.38万元，与上年相比</w:t>
      </w:r>
      <w:r>
        <w:rPr>
          <w:rFonts w:hint="eastAsia" w:ascii="仿宋_GB2312" w:hAnsi="仿宋_GB2312" w:eastAsia="仿宋_GB2312" w:cs="仿宋_GB2312"/>
          <w:b w:val="0"/>
          <w:bCs w:val="0"/>
          <w:color w:val="auto"/>
          <w:sz w:val="32"/>
          <w:szCs w:val="32"/>
          <w:shd w:val="clear" w:color="auto" w:fill="auto"/>
        </w:rPr>
        <w:t>减少</w:t>
      </w:r>
      <w:r>
        <w:rPr>
          <w:rFonts w:hint="eastAsia" w:ascii="仿宋_GB2312" w:eastAsia="仿宋_GB2312"/>
          <w:color w:val="auto"/>
          <w:sz w:val="32"/>
          <w:szCs w:val="32"/>
          <w:lang w:val="en-US" w:eastAsia="zh-CN"/>
        </w:rPr>
        <w:t>66.3</w:t>
      </w:r>
      <w:r>
        <w:rPr>
          <w:rFonts w:hint="eastAsia" w:ascii="仿宋_GB2312" w:hAnsi="仿宋_GB2312" w:eastAsia="仿宋_GB2312" w:cs="仿宋_GB2312"/>
          <w:b w:val="0"/>
          <w:bCs w:val="0"/>
          <w:color w:val="auto"/>
          <w:sz w:val="32"/>
          <w:szCs w:val="32"/>
          <w:shd w:val="clear" w:color="auto" w:fill="auto"/>
          <w:lang w:val="en-US" w:eastAsia="zh-CN"/>
        </w:rPr>
        <w:t>万元，减少</w:t>
      </w:r>
      <w:r>
        <w:rPr>
          <w:rFonts w:hint="eastAsia" w:ascii="仿宋_GB2312" w:eastAsia="仿宋_GB2312"/>
          <w:color w:val="auto"/>
          <w:sz w:val="32"/>
          <w:szCs w:val="32"/>
          <w:lang w:val="en-US" w:eastAsia="zh-CN"/>
        </w:rPr>
        <w:t>11.24</w:t>
      </w:r>
      <w:r>
        <w:rPr>
          <w:rFonts w:hint="eastAsia" w:ascii="仿宋_GB2312" w:hAnsi="仿宋_GB2312" w:eastAsia="仿宋_GB2312" w:cs="仿宋_GB2312"/>
          <w:b w:val="0"/>
          <w:bCs w:val="0"/>
          <w:color w:val="auto"/>
          <w:sz w:val="32"/>
          <w:szCs w:val="32"/>
          <w:shd w:val="clear" w:color="auto" w:fill="auto"/>
          <w:lang w:val="en-US" w:eastAsia="zh-CN"/>
        </w:rPr>
        <w:t>%。具体情况如下：</w:t>
      </w:r>
    </w:p>
    <w:p>
      <w:pPr>
        <w:adjustRightInd w:val="0"/>
        <w:snapToGrid w:val="0"/>
        <w:spacing w:line="560" w:lineRule="exact"/>
        <w:ind w:firstLine="640" w:firstLineChars="200"/>
        <w:rPr>
          <w:rFonts w:hint="eastAsia" w:ascii="仿宋_GB2312" w:hAnsi="Times New Roman" w:eastAsia="仿宋_GB2312" w:cs="Times New Roman"/>
          <w:b/>
          <w:color w:val="auto"/>
          <w:kern w:val="2"/>
          <w:sz w:val="32"/>
          <w:szCs w:val="32"/>
          <w:lang w:val="en-US" w:eastAsia="zh-CN" w:bidi="ar-SA"/>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b/>
          <w:color w:val="auto"/>
          <w:sz w:val="32"/>
          <w:szCs w:val="32"/>
        </w:rPr>
        <w:t>社会保障和就业</w:t>
      </w:r>
      <w:r>
        <w:rPr>
          <w:rFonts w:hint="eastAsia" w:ascii="仿宋_GB2312" w:hAnsi="Times New Roman" w:eastAsia="仿宋_GB2312" w:cs="Times New Roman"/>
          <w:b/>
          <w:color w:val="auto"/>
          <w:kern w:val="2"/>
          <w:sz w:val="32"/>
          <w:szCs w:val="32"/>
          <w:lang w:val="en-US" w:eastAsia="zh-CN" w:bidi="ar-SA"/>
        </w:rPr>
        <w:t>支出</w:t>
      </w:r>
      <w:r>
        <w:rPr>
          <w:rFonts w:hint="eastAsia" w:ascii="仿宋_GB2312" w:eastAsia="仿宋_GB2312" w:cs="Times New Roman"/>
          <w:b/>
          <w:color w:val="auto"/>
          <w:kern w:val="2"/>
          <w:sz w:val="32"/>
          <w:szCs w:val="32"/>
          <w:lang w:val="en-US" w:eastAsia="zh-CN" w:bidi="ar-SA"/>
        </w:rPr>
        <w:t>（</w:t>
      </w:r>
      <w:r>
        <w:rPr>
          <w:rFonts w:hint="eastAsia" w:ascii="仿宋_GB2312" w:eastAsia="仿宋_GB2312"/>
          <w:b/>
          <w:color w:val="auto"/>
          <w:sz w:val="32"/>
          <w:szCs w:val="32"/>
        </w:rPr>
        <w:t>类</w:t>
      </w:r>
      <w:r>
        <w:rPr>
          <w:rFonts w:hint="eastAsia" w:ascii="仿宋_GB2312" w:eastAsia="仿宋_GB2312" w:cs="Times New Roman"/>
          <w:b/>
          <w:color w:val="auto"/>
          <w:kern w:val="2"/>
          <w:sz w:val="32"/>
          <w:szCs w:val="32"/>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1.民政管理事务（款）行政运行支出（项），年初预算数230.29</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减少2.98</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减少1.28%</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val="en-US" w:eastAsia="zh-CN"/>
        </w:rPr>
        <w:t>正常运转、开展业务活动所发生的基本支出，本年度人员工资预算较上年有所减少。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2.民政管理事务（款）其他民政管理事务支出（项），年初预算数132.5</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增加3.2</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增长2.47%</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正常运转、开展业务活动所发生的基本支出和社会救助、特困供养、社会福利服务、基层政权建设、社区建设、行政区划、边界争议调解处理、民间组织登记与管理、殡葬管理、地名管理、流浪乞讨人员的救助、社会事务、收养登记、养老工作等项目支出”方面支出，本年度增加主要为政府购买社会救助工作服务经费列入其他民政管理事务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3.行政事业单位养老支出（款）行政单位离退休（项），年初预算数33.74万</w:t>
      </w:r>
      <w:r>
        <w:rPr>
          <w:rFonts w:hint="eastAsia" w:ascii="仿宋_GB2312" w:hAnsi="仿宋_GB2312" w:eastAsia="仿宋_GB2312" w:cs="仿宋_GB2312"/>
          <w:b w:val="0"/>
          <w:bCs w:val="0"/>
          <w:color w:val="auto"/>
          <w:sz w:val="32"/>
          <w:szCs w:val="32"/>
          <w:shd w:val="clear" w:color="auto" w:fill="auto"/>
        </w:rPr>
        <w:t>元，比上年预算数</w:t>
      </w:r>
      <w:r>
        <w:rPr>
          <w:rFonts w:hint="eastAsia" w:ascii="仿宋_GB2312" w:hAnsi="仿宋_GB2312" w:eastAsia="仿宋_GB2312" w:cs="仿宋_GB2312"/>
          <w:b w:val="0"/>
          <w:bCs w:val="0"/>
          <w:color w:val="auto"/>
          <w:sz w:val="32"/>
          <w:szCs w:val="32"/>
          <w:shd w:val="clear" w:color="auto" w:fill="auto"/>
          <w:lang w:val="en-US" w:eastAsia="zh-CN"/>
        </w:rPr>
        <w:t>减少23.57</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降低41.13%</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val="en-US" w:eastAsia="zh-CN"/>
        </w:rPr>
        <w:t>行政单位离退休工资发放，本年度预算中较上年减少了2013年生活补贴和2015生活补贴。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4.行政事业单位养老支出（款）机关事业单位基本养老保险缴费支出（项）年初预算数23.78</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增加0.62</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增长2.69%</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val="en-US" w:eastAsia="zh-CN"/>
        </w:rPr>
        <w:t>机关事业单位基本养老保险缴费。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b w:val="0"/>
          <w:bCs w:val="0"/>
          <w:color w:val="auto"/>
          <w:sz w:val="32"/>
          <w:szCs w:val="32"/>
          <w:shd w:val="clear" w:color="auto" w:fill="auto"/>
          <w:lang w:val="en-US"/>
        </w:rPr>
      </w:pPr>
      <w:r>
        <w:rPr>
          <w:rFonts w:hint="eastAsia" w:ascii="仿宋_GB2312" w:hAnsi="仿宋_GB2312" w:eastAsia="仿宋_GB2312" w:cs="仿宋_GB2312"/>
          <w:b w:val="0"/>
          <w:bCs w:val="0"/>
          <w:color w:val="auto"/>
          <w:sz w:val="32"/>
          <w:szCs w:val="32"/>
          <w:shd w:val="clear" w:color="auto" w:fill="auto"/>
          <w:lang w:val="en-US" w:eastAsia="zh-CN"/>
        </w:rPr>
        <w:t>5社会福利（款）</w:t>
      </w:r>
      <w:r>
        <w:rPr>
          <w:rFonts w:hint="eastAsia" w:ascii="仿宋_GB2312" w:hAnsi="仿宋_GB2312" w:eastAsia="仿宋_GB2312" w:cs="仿宋_GB2312"/>
          <w:b w:val="0"/>
          <w:bCs w:val="0"/>
          <w:color w:val="auto"/>
          <w:sz w:val="32"/>
          <w:szCs w:val="32"/>
          <w:shd w:val="clear" w:color="auto" w:fill="auto"/>
          <w:lang w:eastAsia="zh-CN"/>
        </w:rPr>
        <w:t>其他社会福利支出（项）</w:t>
      </w:r>
      <w:r>
        <w:rPr>
          <w:rFonts w:hint="eastAsia" w:ascii="仿宋_GB2312" w:hAnsi="仿宋_GB2312" w:eastAsia="仿宋_GB2312" w:cs="仿宋_GB2312"/>
          <w:b w:val="0"/>
          <w:bCs w:val="0"/>
          <w:color w:val="auto"/>
          <w:sz w:val="32"/>
          <w:szCs w:val="32"/>
          <w:shd w:val="clear" w:color="auto" w:fill="auto"/>
          <w:lang w:val="en-US" w:eastAsia="zh-CN"/>
        </w:rPr>
        <w:t>，年初预算数40.47</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减少7</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减少14.79%</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eastAsia="zh-CN"/>
        </w:rPr>
        <w:t>其他社会福利支出项目，</w:t>
      </w:r>
      <w:r>
        <w:rPr>
          <w:rFonts w:hint="eastAsia" w:ascii="仿宋_GB2312" w:hAnsi="仿宋_GB2312" w:eastAsia="仿宋_GB2312" w:cs="仿宋_GB2312"/>
          <w:b w:val="0"/>
          <w:bCs w:val="0"/>
          <w:color w:val="auto"/>
          <w:sz w:val="32"/>
          <w:szCs w:val="32"/>
          <w:shd w:val="clear" w:color="auto" w:fill="auto"/>
          <w:lang w:val="en-US" w:eastAsia="zh-CN"/>
        </w:rPr>
        <w:t>根据实际人数及标准编制预算，合理安排收支预算，严格执行预算管理</w:t>
      </w:r>
      <w:r>
        <w:rPr>
          <w:rFonts w:hint="eastAsia" w:ascii="仿宋_GB2312" w:hAnsi="仿宋_GB2312" w:eastAsia="仿宋_GB2312" w:cs="仿宋_GB2312"/>
          <w:b w:val="0"/>
          <w:bCs w:val="0"/>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6.</w:t>
      </w:r>
      <w:r>
        <w:rPr>
          <w:rFonts w:hint="eastAsia" w:ascii="仿宋_GB2312" w:hAnsi="仿宋_GB2312" w:eastAsia="仿宋_GB2312" w:cs="仿宋_GB2312"/>
          <w:b w:val="0"/>
          <w:bCs w:val="0"/>
          <w:color w:val="auto"/>
          <w:sz w:val="32"/>
          <w:szCs w:val="32"/>
          <w:shd w:val="clear" w:color="auto" w:fill="auto"/>
          <w:lang w:eastAsia="zh-CN"/>
        </w:rPr>
        <w:t>临时救助（</w:t>
      </w:r>
      <w:r>
        <w:rPr>
          <w:rFonts w:hint="eastAsia" w:ascii="仿宋_GB2312" w:hAnsi="仿宋_GB2312" w:eastAsia="仿宋_GB2312" w:cs="仿宋_GB2312"/>
          <w:b w:val="0"/>
          <w:bCs w:val="0"/>
          <w:color w:val="auto"/>
          <w:sz w:val="32"/>
          <w:szCs w:val="32"/>
          <w:shd w:val="clear" w:color="auto" w:fill="auto"/>
          <w:lang w:val="en-US" w:eastAsia="zh-CN"/>
        </w:rPr>
        <w:t>款</w:t>
      </w:r>
      <w:r>
        <w:rPr>
          <w:rFonts w:hint="eastAsia" w:ascii="仿宋_GB2312" w:hAnsi="仿宋_GB2312" w:eastAsia="仿宋_GB2312" w:cs="仿宋_GB2312"/>
          <w:b w:val="0"/>
          <w:bCs w:val="0"/>
          <w:color w:val="auto"/>
          <w:sz w:val="32"/>
          <w:szCs w:val="32"/>
          <w:shd w:val="clear" w:color="auto" w:fill="auto"/>
          <w:lang w:eastAsia="zh-CN"/>
        </w:rPr>
        <w:t>）流浪乞讨人员救助支出，</w:t>
      </w:r>
      <w:r>
        <w:rPr>
          <w:rFonts w:hint="eastAsia" w:ascii="仿宋_GB2312" w:hAnsi="仿宋_GB2312" w:eastAsia="仿宋_GB2312" w:cs="仿宋_GB2312"/>
          <w:b w:val="0"/>
          <w:bCs w:val="0"/>
          <w:color w:val="auto"/>
          <w:sz w:val="32"/>
          <w:szCs w:val="32"/>
          <w:shd w:val="clear" w:color="auto" w:fill="auto"/>
          <w:lang w:val="en-US" w:eastAsia="zh-CN"/>
        </w:rPr>
        <w:t>年初预算数15</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val="en-US" w:eastAsia="zh-CN"/>
        </w:rPr>
        <w:t>与</w:t>
      </w:r>
      <w:r>
        <w:rPr>
          <w:rFonts w:hint="eastAsia" w:ascii="仿宋_GB2312" w:hAnsi="仿宋_GB2312" w:eastAsia="仿宋_GB2312" w:cs="仿宋_GB2312"/>
          <w:b w:val="0"/>
          <w:bCs w:val="0"/>
          <w:color w:val="auto"/>
          <w:sz w:val="32"/>
          <w:szCs w:val="32"/>
          <w:shd w:val="clear" w:color="auto" w:fill="auto"/>
        </w:rPr>
        <w:t>上年预算数</w:t>
      </w:r>
      <w:r>
        <w:rPr>
          <w:rFonts w:hint="eastAsia" w:ascii="仿宋_GB2312" w:hAnsi="仿宋_GB2312" w:eastAsia="仿宋_GB2312" w:cs="仿宋_GB2312"/>
          <w:b w:val="0"/>
          <w:bCs w:val="0"/>
          <w:color w:val="auto"/>
          <w:sz w:val="32"/>
          <w:szCs w:val="32"/>
          <w:shd w:val="clear" w:color="auto" w:fill="auto"/>
          <w:lang w:val="en-US" w:eastAsia="zh-CN"/>
        </w:rPr>
        <w:t>相同</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eastAsia="zh-CN"/>
        </w:rPr>
        <w:t>流浪乞讨人员救助支出。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7.其他社会保障和就业支出（款）其他社会保障和就业支出</w:t>
      </w:r>
      <w:r>
        <w:rPr>
          <w:rFonts w:hint="eastAsia" w:ascii="仿宋_GB2312" w:hAnsi="仿宋_GB2312" w:eastAsia="仿宋_GB2312" w:cs="仿宋_GB2312"/>
          <w:b w:val="0"/>
          <w:bCs w:val="0"/>
          <w:color w:val="auto"/>
          <w:sz w:val="32"/>
          <w:szCs w:val="32"/>
          <w:shd w:val="clear" w:color="auto" w:fill="auto"/>
          <w:lang w:eastAsia="zh-CN"/>
        </w:rPr>
        <w:t>（项），</w:t>
      </w:r>
      <w:r>
        <w:rPr>
          <w:rFonts w:hint="eastAsia" w:ascii="仿宋_GB2312" w:hAnsi="仿宋_GB2312" w:eastAsia="仿宋_GB2312" w:cs="仿宋_GB2312"/>
          <w:b w:val="0"/>
          <w:bCs w:val="0"/>
          <w:color w:val="auto"/>
          <w:sz w:val="32"/>
          <w:szCs w:val="32"/>
          <w:shd w:val="clear" w:color="auto" w:fill="auto"/>
          <w:lang w:val="en-US" w:eastAsia="zh-CN"/>
        </w:rPr>
        <w:t>年初预算数0.4</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减少0.01</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减少1.2%</w:t>
      </w:r>
      <w:r>
        <w:rPr>
          <w:rFonts w:hint="eastAsia" w:ascii="仿宋_GB2312" w:hAnsi="仿宋_GB2312" w:eastAsia="仿宋_GB2312" w:cs="仿宋_GB2312"/>
          <w:b w:val="0"/>
          <w:bCs w:val="0"/>
          <w:color w:val="auto"/>
          <w:sz w:val="32"/>
          <w:szCs w:val="32"/>
          <w:shd w:val="clear" w:color="auto" w:fill="auto"/>
        </w:rPr>
        <w:t>。主要用于其他社会保障缴费</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减少主要由于人员缴费基数及人数有所变动</w:t>
      </w:r>
      <w:r>
        <w:rPr>
          <w:rFonts w:hint="eastAsia" w:ascii="仿宋_GB2312" w:hAnsi="仿宋_GB2312" w:eastAsia="仿宋_GB2312" w:cs="仿宋_GB2312"/>
          <w:b w:val="0"/>
          <w:bCs w:val="0"/>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Times New Roman" w:eastAsia="仿宋_GB2312" w:cs="Times New Roman"/>
          <w:b/>
          <w:color w:val="auto"/>
          <w:kern w:val="2"/>
          <w:sz w:val="32"/>
          <w:szCs w:val="32"/>
          <w:lang w:val="en-US" w:eastAsia="zh-CN" w:bidi="ar-SA"/>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r>
        <w:rPr>
          <w:rFonts w:hint="eastAsia" w:ascii="仿宋_GB2312" w:hAnsi="Times New Roman" w:eastAsia="仿宋_GB2312" w:cs="Times New Roman"/>
          <w:b/>
          <w:color w:val="auto"/>
          <w:kern w:val="2"/>
          <w:sz w:val="32"/>
          <w:szCs w:val="32"/>
          <w:lang w:val="en-US" w:eastAsia="zh-CN" w:bidi="ar-SA"/>
        </w:rPr>
        <w:t>卫生健康支出</w:t>
      </w:r>
      <w:r>
        <w:rPr>
          <w:rFonts w:hint="eastAsia" w:ascii="仿宋_GB2312" w:eastAsia="仿宋_GB2312" w:cs="Times New Roman"/>
          <w:b/>
          <w:color w:val="auto"/>
          <w:kern w:val="2"/>
          <w:sz w:val="32"/>
          <w:szCs w:val="32"/>
          <w:lang w:val="en-US" w:eastAsia="zh-CN" w:bidi="ar-SA"/>
        </w:rPr>
        <w:t>（</w:t>
      </w:r>
      <w:r>
        <w:rPr>
          <w:rFonts w:hint="eastAsia" w:ascii="仿宋_GB2312" w:eastAsia="仿宋_GB2312"/>
          <w:b/>
          <w:color w:val="auto"/>
          <w:sz w:val="32"/>
          <w:szCs w:val="32"/>
        </w:rPr>
        <w:t>类</w:t>
      </w:r>
      <w:r>
        <w:rPr>
          <w:rFonts w:hint="eastAsia" w:ascii="仿宋_GB2312" w:eastAsia="仿宋_GB2312" w:cs="Times New Roman"/>
          <w:b/>
          <w:color w:val="auto"/>
          <w:kern w:val="2"/>
          <w:sz w:val="32"/>
          <w:szCs w:val="32"/>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1.行政事业单位医疗（款）行政单位医疗</w:t>
      </w:r>
      <w:r>
        <w:rPr>
          <w:rFonts w:hint="eastAsia" w:ascii="仿宋_GB2312" w:hAnsi="仿宋_GB2312" w:eastAsia="仿宋_GB2312" w:cs="仿宋_GB2312"/>
          <w:b w:val="0"/>
          <w:bCs w:val="0"/>
          <w:color w:val="auto"/>
          <w:sz w:val="32"/>
          <w:szCs w:val="32"/>
          <w:shd w:val="clear" w:color="auto" w:fill="auto"/>
          <w:lang w:eastAsia="zh-CN"/>
        </w:rPr>
        <w:t>（项）</w:t>
      </w:r>
      <w:r>
        <w:rPr>
          <w:rFonts w:hint="eastAsia" w:ascii="仿宋_GB2312" w:hAnsi="仿宋_GB2312" w:eastAsia="仿宋_GB2312" w:cs="仿宋_GB2312"/>
          <w:b w:val="0"/>
          <w:bCs w:val="0"/>
          <w:color w:val="auto"/>
          <w:sz w:val="32"/>
          <w:szCs w:val="32"/>
          <w:shd w:val="clear" w:color="auto" w:fill="auto"/>
          <w:lang w:val="en-US" w:eastAsia="zh-CN"/>
        </w:rPr>
        <w:t>，年初预算数12.64</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比上年预算数减少0.15万元，减少1.17%。主要用于行政单位医疗补助等支出</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减少主要由于人员缴费基数及人数有所变动。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2.公务员医疗补助</w:t>
      </w:r>
      <w:r>
        <w:rPr>
          <w:rFonts w:hint="eastAsia" w:ascii="仿宋_GB2312" w:hAnsi="仿宋_GB2312" w:eastAsia="仿宋_GB2312" w:cs="仿宋_GB2312"/>
          <w:b w:val="0"/>
          <w:bCs w:val="0"/>
          <w:color w:val="auto"/>
          <w:sz w:val="32"/>
          <w:szCs w:val="32"/>
          <w:shd w:val="clear" w:color="auto" w:fill="auto"/>
          <w:lang w:eastAsia="zh-CN"/>
        </w:rPr>
        <w:t>（项）</w:t>
      </w:r>
      <w:r>
        <w:rPr>
          <w:rFonts w:hint="eastAsia" w:ascii="仿宋_GB2312" w:hAnsi="仿宋_GB2312" w:eastAsia="仿宋_GB2312" w:cs="仿宋_GB2312"/>
          <w:b w:val="0"/>
          <w:bCs w:val="0"/>
          <w:color w:val="auto"/>
          <w:sz w:val="32"/>
          <w:szCs w:val="32"/>
          <w:shd w:val="clear" w:color="auto" w:fill="auto"/>
          <w:lang w:val="en-US" w:eastAsia="zh-CN"/>
        </w:rPr>
        <w:t>，年初预算9.96</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比上年预算数增加0.11万元，</w:t>
      </w:r>
      <w:r>
        <w:rPr>
          <w:rFonts w:hint="eastAsia" w:ascii="仿宋_GB2312" w:hAnsi="仿宋_GB2312" w:eastAsia="仿宋_GB2312" w:cs="仿宋_GB2312"/>
          <w:b w:val="0"/>
          <w:bCs w:val="0"/>
          <w:color w:val="auto"/>
          <w:sz w:val="32"/>
          <w:szCs w:val="32"/>
          <w:shd w:val="clear" w:color="auto" w:fill="auto"/>
          <w:lang w:eastAsia="zh-CN"/>
        </w:rPr>
        <w:t>增长</w:t>
      </w:r>
      <w:r>
        <w:rPr>
          <w:rFonts w:hint="eastAsia" w:ascii="仿宋_GB2312" w:hAnsi="仿宋_GB2312" w:eastAsia="仿宋_GB2312" w:cs="仿宋_GB2312"/>
          <w:b w:val="0"/>
          <w:bCs w:val="0"/>
          <w:color w:val="auto"/>
          <w:sz w:val="32"/>
          <w:szCs w:val="32"/>
          <w:shd w:val="clear" w:color="auto" w:fill="auto"/>
          <w:lang w:val="en-US" w:eastAsia="zh-CN"/>
        </w:rPr>
        <w:t>1%。主要用于公务员医疗补助等支出，增加主要由于人员缴费基数有所变动。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（三）住房保障支出（类）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1.住房改革支出（款）住房公积金</w:t>
      </w:r>
      <w:r>
        <w:rPr>
          <w:rFonts w:hint="eastAsia" w:ascii="仿宋_GB2312" w:hAnsi="仿宋_GB2312" w:eastAsia="仿宋_GB2312" w:cs="仿宋_GB2312"/>
          <w:b w:val="0"/>
          <w:bCs w:val="0"/>
          <w:color w:val="auto"/>
          <w:sz w:val="32"/>
          <w:szCs w:val="32"/>
          <w:shd w:val="clear" w:color="auto" w:fill="auto"/>
          <w:lang w:eastAsia="zh-CN"/>
        </w:rPr>
        <w:t>（项）</w:t>
      </w:r>
      <w:r>
        <w:rPr>
          <w:rFonts w:hint="eastAsia" w:ascii="仿宋_GB2312" w:hAnsi="仿宋_GB2312" w:eastAsia="仿宋_GB2312" w:cs="仿宋_GB2312"/>
          <w:b w:val="0"/>
          <w:bCs w:val="0"/>
          <w:color w:val="auto"/>
          <w:sz w:val="32"/>
          <w:szCs w:val="32"/>
          <w:shd w:val="clear" w:color="auto" w:fill="auto"/>
          <w:lang w:val="en-US" w:eastAsia="zh-CN"/>
        </w:rPr>
        <w:t>，年初预算数24.59</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 xml:space="preserve">比上年预算数减少0.31万元。减少1.25%，主要原因是人员调整、退休等，基数变化，经费减少。 </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巴彦淖尔市民政局本级2026</w:t>
      </w:r>
      <w:r>
        <w:rPr>
          <w:rFonts w:hint="eastAsia" w:ascii="仿宋_GB2312" w:hAnsi="仿宋_GB2312" w:eastAsia="仿宋_GB2312" w:cs="仿宋_GB2312"/>
          <w:b w:val="0"/>
          <w:bCs w:val="0"/>
          <w:color w:val="auto"/>
          <w:sz w:val="32"/>
          <w:szCs w:val="32"/>
          <w:shd w:val="clear" w:color="auto" w:fill="auto"/>
        </w:rPr>
        <w:t>年度一般公共预算财政拨款基本支出预算</w:t>
      </w:r>
      <w:r>
        <w:rPr>
          <w:rFonts w:hint="eastAsia" w:ascii="仿宋_GB2312" w:hAnsi="仿宋_GB2312" w:eastAsia="仿宋_GB2312" w:cs="仿宋_GB2312"/>
          <w:b w:val="0"/>
          <w:bCs w:val="0"/>
          <w:color w:val="auto"/>
          <w:sz w:val="32"/>
          <w:szCs w:val="32"/>
          <w:shd w:val="clear" w:color="auto" w:fill="auto"/>
          <w:lang w:val="en-US" w:eastAsia="zh-CN"/>
        </w:rPr>
        <w:t>335.41</w:t>
      </w:r>
      <w:r>
        <w:rPr>
          <w:rFonts w:hint="eastAsia" w:ascii="仿宋_GB2312" w:hAnsi="仿宋_GB2312" w:eastAsia="仿宋_GB2312" w:cs="仿宋_GB2312"/>
          <w:b w:val="0"/>
          <w:bCs w:val="0"/>
          <w:color w:val="auto"/>
          <w:sz w:val="32"/>
          <w:szCs w:val="32"/>
          <w:shd w:val="clear" w:color="auto" w:fill="auto"/>
        </w:rPr>
        <w:t>万元，其中：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一</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人员经费</w:t>
      </w:r>
      <w:r>
        <w:rPr>
          <w:rFonts w:hint="eastAsia" w:ascii="仿宋_GB2312" w:hAnsi="仿宋_GB2312" w:eastAsia="仿宋_GB2312" w:cs="仿宋_GB2312"/>
          <w:b w:val="0"/>
          <w:bCs w:val="0"/>
          <w:color w:val="auto"/>
          <w:sz w:val="32"/>
          <w:szCs w:val="32"/>
          <w:shd w:val="clear" w:color="auto" w:fill="auto"/>
          <w:lang w:val="en-US" w:eastAsia="zh-CN"/>
        </w:rPr>
        <w:t>300</w:t>
      </w:r>
      <w:r>
        <w:rPr>
          <w:rFonts w:hint="eastAsia" w:ascii="仿宋_GB2312" w:hAnsi="仿宋_GB2312" w:eastAsia="仿宋_GB2312" w:cs="仿宋_GB2312"/>
          <w:b w:val="0"/>
          <w:bCs w:val="0"/>
          <w:color w:val="auto"/>
          <w:sz w:val="32"/>
          <w:szCs w:val="32"/>
          <w:shd w:val="clear" w:color="auto" w:fill="auto"/>
        </w:rPr>
        <w:t>万元。主要包括：基本工资</w:t>
      </w:r>
      <w:r>
        <w:rPr>
          <w:rFonts w:hint="eastAsia" w:ascii="仿宋_GB2312" w:hAnsi="仿宋_GB2312" w:eastAsia="仿宋_GB2312" w:cs="仿宋_GB2312"/>
          <w:b w:val="0"/>
          <w:bCs w:val="0"/>
          <w:color w:val="auto"/>
          <w:sz w:val="32"/>
          <w:szCs w:val="32"/>
          <w:shd w:val="clear" w:color="auto" w:fill="auto"/>
          <w:lang w:val="en-US" w:eastAsia="zh-CN"/>
        </w:rPr>
        <w:t>86.24万元</w:t>
      </w:r>
      <w:r>
        <w:rPr>
          <w:rFonts w:hint="eastAsia" w:ascii="仿宋_GB2312" w:hAnsi="仿宋_GB2312" w:eastAsia="仿宋_GB2312" w:cs="仿宋_GB2312"/>
          <w:b w:val="0"/>
          <w:bCs w:val="0"/>
          <w:color w:val="auto"/>
          <w:sz w:val="32"/>
          <w:szCs w:val="32"/>
          <w:shd w:val="clear" w:color="auto" w:fill="auto"/>
        </w:rPr>
        <w:t>、津贴补贴</w:t>
      </w:r>
      <w:r>
        <w:rPr>
          <w:rFonts w:hint="eastAsia" w:ascii="仿宋_GB2312" w:hAnsi="仿宋_GB2312" w:eastAsia="仿宋_GB2312" w:cs="仿宋_GB2312"/>
          <w:b w:val="0"/>
          <w:bCs w:val="0"/>
          <w:color w:val="auto"/>
          <w:sz w:val="32"/>
          <w:szCs w:val="32"/>
          <w:shd w:val="clear" w:color="auto" w:fill="auto"/>
          <w:lang w:val="en-US" w:eastAsia="zh-CN"/>
        </w:rPr>
        <w:t>71.9万元</w:t>
      </w:r>
      <w:r>
        <w:rPr>
          <w:rFonts w:hint="eastAsia" w:ascii="仿宋_GB2312" w:hAnsi="仿宋_GB2312" w:eastAsia="仿宋_GB2312" w:cs="仿宋_GB2312"/>
          <w:b w:val="0"/>
          <w:bCs w:val="0"/>
          <w:color w:val="auto"/>
          <w:sz w:val="32"/>
          <w:szCs w:val="32"/>
          <w:shd w:val="clear" w:color="auto" w:fill="auto"/>
        </w:rPr>
        <w:t>、奖金</w:t>
      </w:r>
      <w:r>
        <w:rPr>
          <w:rFonts w:hint="eastAsia" w:ascii="仿宋_GB2312" w:hAnsi="仿宋_GB2312" w:eastAsia="仿宋_GB2312" w:cs="仿宋_GB2312"/>
          <w:b w:val="0"/>
          <w:bCs w:val="0"/>
          <w:color w:val="auto"/>
          <w:sz w:val="32"/>
          <w:szCs w:val="32"/>
          <w:shd w:val="clear" w:color="auto" w:fill="auto"/>
          <w:lang w:val="en-US" w:eastAsia="zh-CN"/>
        </w:rPr>
        <w:t>11.74万元</w:t>
      </w:r>
      <w:r>
        <w:rPr>
          <w:rFonts w:hint="eastAsia" w:ascii="仿宋_GB2312" w:hAnsi="仿宋_GB2312" w:eastAsia="仿宋_GB2312" w:cs="仿宋_GB2312"/>
          <w:b w:val="0"/>
          <w:bCs w:val="0"/>
          <w:color w:val="auto"/>
          <w:sz w:val="32"/>
          <w:szCs w:val="32"/>
          <w:shd w:val="clear" w:color="auto" w:fill="auto"/>
        </w:rPr>
        <w:t>、</w:t>
      </w:r>
      <w:r>
        <w:rPr>
          <w:rFonts w:hint="eastAsia" w:ascii="仿宋_GB2312" w:hAnsi="仿宋_GB2312" w:eastAsia="仿宋_GB2312" w:cs="仿宋_GB2312"/>
          <w:b w:val="0"/>
          <w:bCs w:val="0"/>
          <w:color w:val="auto"/>
          <w:sz w:val="32"/>
          <w:szCs w:val="32"/>
          <w:shd w:val="clear" w:color="auto" w:fill="auto"/>
          <w:lang w:val="en-US" w:eastAsia="zh-CN"/>
        </w:rPr>
        <w:t>机关事业单位基本养老保险缴费23.78万元、基本</w:t>
      </w:r>
      <w:r>
        <w:rPr>
          <w:rFonts w:hint="eastAsia" w:ascii="仿宋_GB2312" w:hAnsi="仿宋_GB2312" w:eastAsia="仿宋_GB2312" w:cs="仿宋_GB2312"/>
          <w:b w:val="0"/>
          <w:bCs w:val="0"/>
          <w:color w:val="auto"/>
          <w:sz w:val="32"/>
          <w:szCs w:val="32"/>
          <w:shd w:val="clear" w:color="auto" w:fill="auto"/>
        </w:rPr>
        <w:t>医疗费</w:t>
      </w:r>
      <w:r>
        <w:rPr>
          <w:rFonts w:hint="eastAsia" w:ascii="仿宋_GB2312" w:hAnsi="仿宋_GB2312" w:eastAsia="仿宋_GB2312" w:cs="仿宋_GB2312"/>
          <w:b w:val="0"/>
          <w:bCs w:val="0"/>
          <w:color w:val="auto"/>
          <w:sz w:val="32"/>
          <w:szCs w:val="32"/>
          <w:shd w:val="clear" w:color="auto" w:fill="auto"/>
          <w:lang w:val="en-US" w:eastAsia="zh-CN"/>
        </w:rPr>
        <w:t>12.64万元</w:t>
      </w:r>
      <w:r>
        <w:rPr>
          <w:rFonts w:hint="eastAsia" w:ascii="仿宋_GB2312" w:hAnsi="仿宋_GB2312" w:eastAsia="仿宋_GB2312" w:cs="仿宋_GB2312"/>
          <w:b w:val="0"/>
          <w:bCs w:val="0"/>
          <w:color w:val="auto"/>
          <w:sz w:val="32"/>
          <w:szCs w:val="32"/>
          <w:shd w:val="clear" w:color="auto" w:fill="auto"/>
        </w:rPr>
        <w:t>、</w:t>
      </w:r>
      <w:r>
        <w:rPr>
          <w:rFonts w:hint="eastAsia" w:ascii="仿宋_GB2312" w:hAnsi="仿宋_GB2312" w:eastAsia="仿宋_GB2312" w:cs="仿宋_GB2312"/>
          <w:b w:val="0"/>
          <w:bCs w:val="0"/>
          <w:color w:val="auto"/>
          <w:sz w:val="32"/>
          <w:szCs w:val="32"/>
          <w:shd w:val="clear" w:color="auto" w:fill="auto"/>
          <w:lang w:val="en-US" w:eastAsia="zh-CN"/>
        </w:rPr>
        <w:t>公务员医疗9.96万元、其他社会保险缴费0.4万元、住房公积金24.59万元、</w:t>
      </w:r>
      <w:r>
        <w:rPr>
          <w:rFonts w:hint="eastAsia" w:ascii="仿宋_GB2312" w:hAnsi="仿宋_GB2312" w:eastAsia="仿宋_GB2312" w:cs="仿宋_GB2312"/>
          <w:b w:val="0"/>
          <w:bCs w:val="0"/>
          <w:color w:val="auto"/>
          <w:sz w:val="32"/>
          <w:szCs w:val="32"/>
          <w:shd w:val="clear" w:color="auto" w:fill="auto"/>
        </w:rPr>
        <w:t>其他工资福利支出</w:t>
      </w:r>
      <w:r>
        <w:rPr>
          <w:rFonts w:hint="eastAsia" w:ascii="仿宋_GB2312" w:hAnsi="仿宋_GB2312" w:eastAsia="仿宋_GB2312" w:cs="仿宋_GB2312"/>
          <w:b w:val="0"/>
          <w:bCs w:val="0"/>
          <w:color w:val="auto"/>
          <w:sz w:val="32"/>
          <w:szCs w:val="32"/>
          <w:shd w:val="clear" w:color="auto" w:fill="auto"/>
          <w:lang w:val="en-US" w:eastAsia="zh-CN"/>
        </w:rPr>
        <w:t>20.95万元</w:t>
      </w:r>
      <w:r>
        <w:rPr>
          <w:rFonts w:hint="eastAsia" w:ascii="仿宋_GB2312" w:hAnsi="仿宋_GB2312" w:eastAsia="仿宋_GB2312" w:cs="仿宋_GB2312"/>
          <w:b w:val="0"/>
          <w:bCs w:val="0"/>
          <w:color w:val="auto"/>
          <w:sz w:val="32"/>
          <w:szCs w:val="32"/>
          <w:shd w:val="clear" w:color="auto" w:fill="auto"/>
        </w:rPr>
        <w:t>、退休费</w:t>
      </w:r>
      <w:r>
        <w:rPr>
          <w:rFonts w:hint="eastAsia" w:ascii="仿宋_GB2312" w:hAnsi="仿宋_GB2312" w:eastAsia="仿宋_GB2312" w:cs="仿宋_GB2312"/>
          <w:b w:val="0"/>
          <w:bCs w:val="0"/>
          <w:color w:val="auto"/>
          <w:sz w:val="32"/>
          <w:szCs w:val="32"/>
          <w:shd w:val="clear" w:color="auto" w:fill="auto"/>
          <w:lang w:val="en-US" w:eastAsia="zh-CN"/>
        </w:rPr>
        <w:t>33.74万元</w:t>
      </w:r>
      <w:r>
        <w:rPr>
          <w:rFonts w:hint="eastAsia" w:ascii="仿宋_GB2312" w:hAnsi="仿宋_GB2312" w:eastAsia="仿宋_GB2312" w:cs="仿宋_GB2312"/>
          <w:b w:val="0"/>
          <w:bCs w:val="0"/>
          <w:color w:val="auto"/>
          <w:sz w:val="32"/>
          <w:szCs w:val="32"/>
          <w:shd w:val="clear" w:color="auto" w:fill="auto"/>
        </w:rPr>
        <w:t>、</w:t>
      </w:r>
      <w:r>
        <w:rPr>
          <w:rFonts w:hint="eastAsia" w:ascii="仿宋_GB2312" w:hAnsi="仿宋_GB2312" w:eastAsia="仿宋_GB2312" w:cs="仿宋_GB2312"/>
          <w:b w:val="0"/>
          <w:bCs w:val="0"/>
          <w:color w:val="auto"/>
          <w:sz w:val="32"/>
          <w:szCs w:val="32"/>
          <w:shd w:val="clear" w:color="auto" w:fill="auto"/>
          <w:lang w:val="en-US" w:eastAsia="zh-CN"/>
        </w:rPr>
        <w:t>生活补助3.8万元</w:t>
      </w:r>
      <w:r>
        <w:rPr>
          <w:rFonts w:hint="eastAsia" w:ascii="仿宋_GB2312" w:hAnsi="仿宋_GB2312" w:eastAsia="仿宋_GB2312" w:cs="仿宋_GB2312"/>
          <w:b w:val="0"/>
          <w:bCs w:val="0"/>
          <w:color w:val="auto"/>
          <w:sz w:val="32"/>
          <w:szCs w:val="32"/>
          <w:shd w:val="clear" w:color="auto" w:fill="auto"/>
        </w:rPr>
        <w:t>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（二）公用经费</w:t>
      </w:r>
      <w:r>
        <w:rPr>
          <w:rFonts w:hint="eastAsia" w:ascii="仿宋_GB2312" w:hAnsi="仿宋_GB2312" w:eastAsia="仿宋_GB2312" w:cs="仿宋_GB2312"/>
          <w:b w:val="0"/>
          <w:bCs w:val="0"/>
          <w:color w:val="auto"/>
          <w:sz w:val="32"/>
          <w:szCs w:val="32"/>
          <w:shd w:val="clear" w:color="auto" w:fill="auto"/>
          <w:lang w:val="en-US" w:eastAsia="zh-CN"/>
        </w:rPr>
        <w:t>35.65</w:t>
      </w:r>
      <w:r>
        <w:rPr>
          <w:rFonts w:hint="eastAsia" w:ascii="仿宋_GB2312" w:hAnsi="仿宋_GB2312" w:eastAsia="仿宋_GB2312" w:cs="仿宋_GB2312"/>
          <w:b w:val="0"/>
          <w:bCs w:val="0"/>
          <w:color w:val="auto"/>
          <w:sz w:val="32"/>
          <w:szCs w:val="32"/>
          <w:shd w:val="clear" w:color="auto" w:fill="auto"/>
        </w:rPr>
        <w:t>万元。主要包括：</w:t>
      </w:r>
      <w:r>
        <w:rPr>
          <w:rFonts w:hint="eastAsia" w:ascii="仿宋_GB2312" w:hAnsi="仿宋_GB2312" w:eastAsia="仿宋_GB2312" w:cs="仿宋_GB2312"/>
          <w:b w:val="0"/>
          <w:bCs w:val="0"/>
          <w:color w:val="auto"/>
          <w:sz w:val="32"/>
          <w:szCs w:val="32"/>
          <w:shd w:val="clear" w:color="auto" w:fill="auto"/>
          <w:lang w:val="en-US" w:eastAsia="zh-CN"/>
        </w:rPr>
        <w:t>办公费7.01万元、邮电费2万元、取暖费4.68万元、差旅费0.56万元、培训费0.24万元、公务接待费1万元、工会经费2.73万元、公务用车运行维护费1.5万元、其他交通费用14.94万元、其他商品和服务支出0.36万元、办公设备购置0.64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巴彦淖尔市民政局本级2026</w:t>
      </w:r>
      <w:r>
        <w:rPr>
          <w:rFonts w:hint="eastAsia" w:ascii="仿宋_GB2312" w:hAnsi="仿宋_GB2312" w:eastAsia="仿宋_GB2312" w:cs="仿宋_GB2312"/>
          <w:b w:val="0"/>
          <w:bCs w:val="0"/>
          <w:color w:val="auto"/>
          <w:sz w:val="32"/>
          <w:szCs w:val="32"/>
          <w:shd w:val="clear" w:color="auto" w:fill="auto"/>
        </w:rPr>
        <w:t>年度一般公共预算拨款安排的“三公”经费预算支出</w:t>
      </w:r>
      <w:r>
        <w:rPr>
          <w:rFonts w:hint="eastAsia" w:ascii="仿宋_GB2312" w:hAnsi="仿宋_GB2312" w:eastAsia="仿宋_GB2312" w:cs="仿宋_GB2312"/>
          <w:b w:val="0"/>
          <w:bCs w:val="0"/>
          <w:color w:val="auto"/>
          <w:sz w:val="32"/>
          <w:szCs w:val="32"/>
          <w:shd w:val="clear" w:color="auto" w:fill="auto"/>
          <w:lang w:val="en-US" w:eastAsia="zh-CN"/>
        </w:rPr>
        <w:t>2.5</w:t>
      </w:r>
      <w:r>
        <w:rPr>
          <w:rFonts w:hint="eastAsia" w:ascii="仿宋_GB2312" w:hAnsi="仿宋_GB2312" w:eastAsia="仿宋_GB2312" w:cs="仿宋_GB2312"/>
          <w:b w:val="0"/>
          <w:bCs w:val="0"/>
          <w:color w:val="auto"/>
          <w:sz w:val="32"/>
          <w:szCs w:val="32"/>
          <w:shd w:val="clear" w:color="auto" w:fill="auto"/>
        </w:rPr>
        <w:t>万元，其中因公出国（境）费支出</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；公务用车购置及运行维护费支出</w:t>
      </w:r>
      <w:r>
        <w:rPr>
          <w:rFonts w:hint="eastAsia" w:ascii="仿宋_GB2312" w:hAnsi="仿宋_GB2312" w:eastAsia="仿宋_GB2312" w:cs="仿宋_GB2312"/>
          <w:b w:val="0"/>
          <w:bCs w:val="0"/>
          <w:color w:val="auto"/>
          <w:sz w:val="32"/>
          <w:szCs w:val="32"/>
          <w:shd w:val="clear" w:color="auto" w:fill="auto"/>
          <w:lang w:val="en-US" w:eastAsia="zh-CN"/>
        </w:rPr>
        <w:t>1.5</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60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；公务接待费支出</w:t>
      </w: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40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。具体情况如下：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一般公共预算拨款安排的“三公”经费预算支出</w:t>
      </w:r>
      <w:r>
        <w:rPr>
          <w:rFonts w:hint="eastAsia" w:ascii="仿宋_GB2312" w:hAnsi="仿宋_GB2312" w:eastAsia="仿宋_GB2312" w:cs="仿宋_GB2312"/>
          <w:b w:val="0"/>
          <w:bCs w:val="0"/>
          <w:color w:val="auto"/>
          <w:sz w:val="32"/>
          <w:szCs w:val="32"/>
          <w:shd w:val="clear" w:color="auto" w:fill="auto"/>
          <w:lang w:val="en-US" w:eastAsia="zh-CN"/>
        </w:rPr>
        <w:t>3</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上年预算数一致</w:t>
      </w:r>
      <w:r>
        <w:rPr>
          <w:rFonts w:hint="eastAsia" w:ascii="仿宋_GB2312" w:hAnsi="仿宋_GB2312" w:eastAsia="仿宋_GB2312" w:cs="仿宋_GB2312"/>
          <w:b w:val="0"/>
          <w:bCs w:val="0"/>
          <w:color w:val="auto"/>
          <w:sz w:val="32"/>
          <w:szCs w:val="32"/>
          <w:shd w:val="clear" w:color="auto" w:fill="auto"/>
        </w:rPr>
        <w:t>；其中：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1．因公出国（境）费预算支出</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万元，比上年预算增加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万元，主要原因</w:t>
      </w:r>
      <w:r>
        <w:rPr>
          <w:rFonts w:hint="eastAsia" w:ascii="仿宋_GB2312" w:hAnsi="仿宋_GB2312" w:eastAsia="仿宋_GB2312" w:cs="仿宋_GB2312"/>
          <w:b w:val="0"/>
          <w:bCs w:val="0"/>
          <w:color w:val="auto"/>
          <w:sz w:val="32"/>
          <w:szCs w:val="32"/>
          <w:shd w:val="clear" w:color="auto" w:fill="auto"/>
          <w:lang w:val="en-US" w:eastAsia="zh-CN"/>
        </w:rPr>
        <w:t>没有因公出国（境）支出</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2．公务用车购置及运行维护费预算支出</w:t>
      </w:r>
      <w:r>
        <w:rPr>
          <w:rFonts w:hint="eastAsia" w:ascii="仿宋_GB2312" w:hAnsi="仿宋_GB2312" w:eastAsia="仿宋_GB2312" w:cs="仿宋_GB2312"/>
          <w:b w:val="0"/>
          <w:bCs w:val="0"/>
          <w:color w:val="auto"/>
          <w:sz w:val="32"/>
          <w:szCs w:val="32"/>
          <w:shd w:val="clear" w:color="auto" w:fill="auto"/>
          <w:lang w:val="en-US" w:eastAsia="zh-CN"/>
        </w:rPr>
        <w:t>1.5</w:t>
      </w:r>
      <w:r>
        <w:rPr>
          <w:rFonts w:hint="eastAsia" w:ascii="仿宋_GB2312" w:hAnsi="仿宋_GB2312" w:eastAsia="仿宋_GB2312" w:cs="仿宋_GB2312"/>
          <w:b w:val="0"/>
          <w:bCs w:val="0"/>
          <w:color w:val="auto"/>
          <w:sz w:val="32"/>
          <w:szCs w:val="32"/>
          <w:shd w:val="clear" w:color="auto" w:fill="auto"/>
        </w:rPr>
        <w:t>万元。其中：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（1）公务用车购置预算支出</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万元，比上年预算增加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万元，主要原因</w:t>
      </w:r>
      <w:r>
        <w:rPr>
          <w:rFonts w:hint="eastAsia" w:ascii="仿宋_GB2312" w:hAnsi="仿宋_GB2312" w:eastAsia="仿宋_GB2312" w:cs="仿宋_GB2312"/>
          <w:b w:val="0"/>
          <w:bCs w:val="0"/>
          <w:color w:val="auto"/>
          <w:sz w:val="32"/>
          <w:szCs w:val="32"/>
          <w:shd w:val="clear" w:color="auto" w:fill="auto"/>
          <w:lang w:val="en-US" w:eastAsia="zh-CN"/>
        </w:rPr>
        <w:t>没有</w:t>
      </w:r>
      <w:r>
        <w:rPr>
          <w:rFonts w:hint="eastAsia" w:ascii="仿宋_GB2312" w:hAnsi="仿宋_GB2312" w:eastAsia="仿宋_GB2312" w:cs="仿宋_GB2312"/>
          <w:b w:val="0"/>
          <w:bCs w:val="0"/>
          <w:color w:val="auto"/>
          <w:sz w:val="32"/>
          <w:szCs w:val="32"/>
          <w:shd w:val="clear" w:color="auto" w:fill="auto"/>
        </w:rPr>
        <w:t>公务用车购置</w:t>
      </w:r>
      <w:r>
        <w:rPr>
          <w:rFonts w:hint="eastAsia" w:ascii="仿宋_GB2312" w:hAnsi="仿宋_GB2312" w:eastAsia="仿宋_GB2312" w:cs="仿宋_GB2312"/>
          <w:b w:val="0"/>
          <w:bCs w:val="0"/>
          <w:color w:val="auto"/>
          <w:sz w:val="32"/>
          <w:szCs w:val="32"/>
          <w:shd w:val="clear" w:color="auto" w:fill="auto"/>
          <w:lang w:val="en-US" w:eastAsia="zh-CN"/>
        </w:rPr>
        <w:t>支出</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（2）公务用车运行维护费预算支出</w:t>
      </w:r>
      <w:r>
        <w:rPr>
          <w:rFonts w:hint="eastAsia" w:ascii="仿宋_GB2312" w:hAnsi="仿宋_GB2312" w:eastAsia="仿宋_GB2312" w:cs="仿宋_GB2312"/>
          <w:b w:val="0"/>
          <w:bCs w:val="0"/>
          <w:color w:val="auto"/>
          <w:sz w:val="32"/>
          <w:szCs w:val="32"/>
          <w:shd w:val="clear" w:color="auto" w:fill="auto"/>
          <w:lang w:val="en-US" w:eastAsia="zh-CN"/>
        </w:rPr>
        <w:t>1.5</w:t>
      </w:r>
      <w:r>
        <w:rPr>
          <w:rFonts w:hint="eastAsia" w:ascii="仿宋_GB2312" w:hAnsi="仿宋_GB2312" w:eastAsia="仿宋_GB2312" w:cs="仿宋_GB2312"/>
          <w:b w:val="0"/>
          <w:bCs w:val="0"/>
          <w:color w:val="auto"/>
          <w:sz w:val="32"/>
          <w:szCs w:val="32"/>
          <w:shd w:val="clear" w:color="auto" w:fill="auto"/>
        </w:rPr>
        <w:t>元，比上年预算增加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万元，主要原因</w:t>
      </w:r>
      <w:r>
        <w:rPr>
          <w:rFonts w:hint="eastAsia" w:ascii="仿宋_GB2312" w:hAnsi="仿宋_GB2312" w:eastAsia="仿宋_GB2312" w:cs="仿宋_GB2312"/>
          <w:b w:val="0"/>
          <w:bCs w:val="0"/>
          <w:color w:val="auto"/>
          <w:sz w:val="32"/>
          <w:szCs w:val="32"/>
          <w:shd w:val="clear" w:color="auto" w:fill="auto"/>
          <w:lang w:eastAsia="zh-CN"/>
        </w:rPr>
        <w:t>与上年预算数一致</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3．公务接待费预算支出</w:t>
      </w: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万元，比上年预算</w:t>
      </w:r>
      <w:r>
        <w:rPr>
          <w:rFonts w:hint="eastAsia" w:ascii="仿宋_GB2312" w:hAnsi="仿宋_GB2312" w:eastAsia="仿宋_GB2312" w:cs="仿宋_GB2312"/>
          <w:b w:val="0"/>
          <w:bCs w:val="0"/>
          <w:color w:val="auto"/>
          <w:sz w:val="32"/>
          <w:szCs w:val="32"/>
          <w:shd w:val="clear" w:color="auto" w:fill="auto"/>
          <w:lang w:val="en-US" w:eastAsia="zh-CN"/>
        </w:rPr>
        <w:t>减少0.5</w:t>
      </w:r>
      <w:r>
        <w:rPr>
          <w:rFonts w:hint="eastAsia" w:ascii="仿宋_GB2312" w:hAnsi="仿宋_GB2312" w:eastAsia="仿宋_GB2312" w:cs="仿宋_GB2312"/>
          <w:b w:val="0"/>
          <w:bCs w:val="0"/>
          <w:color w:val="auto"/>
          <w:sz w:val="32"/>
          <w:szCs w:val="32"/>
          <w:shd w:val="clear" w:color="auto" w:fill="auto"/>
        </w:rPr>
        <w:t>万元，主要原因</w:t>
      </w:r>
      <w:r>
        <w:rPr>
          <w:rFonts w:hint="eastAsia" w:ascii="仿宋_GB2312" w:hAnsi="仿宋_GB2312" w:eastAsia="仿宋_GB2312" w:cs="仿宋_GB2312"/>
          <w:b w:val="0"/>
          <w:bCs w:val="0"/>
          <w:color w:val="auto"/>
          <w:sz w:val="32"/>
          <w:szCs w:val="32"/>
          <w:shd w:val="clear" w:color="auto" w:fill="auto"/>
          <w:lang w:eastAsia="zh-CN"/>
        </w:rPr>
        <w:t>与</w:t>
      </w:r>
      <w:r>
        <w:rPr>
          <w:rFonts w:hint="eastAsia" w:ascii="仿宋_GB2312" w:hAnsi="Times New Roman" w:eastAsia="仿宋_GB2312" w:cs="Times New Roman"/>
          <w:color w:val="auto"/>
          <w:sz w:val="32"/>
          <w:szCs w:val="32"/>
          <w:lang w:val="en-US" w:eastAsia="zh-CN"/>
        </w:rPr>
        <w:t>本年度合理安排收支预算，严格执行预算管理进一步贯彻全国“两会”精神，带头过“紧日子”，严控“三公”经费等一般性支出，确保节支任务落实落细</w:t>
      </w:r>
      <w:r>
        <w:rPr>
          <w:rFonts w:hint="eastAsia" w:ascii="仿宋_GB2312" w:hAnsi="仿宋_GB2312" w:eastAsia="仿宋_GB2312" w:cs="仿宋_GB2312"/>
          <w:b w:val="0"/>
          <w:bCs w:val="0"/>
          <w:color w:val="auto"/>
          <w:sz w:val="32"/>
          <w:szCs w:val="32"/>
          <w:shd w:val="clear" w:color="auto" w:fill="auto"/>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rPr>
        <w:t>政府性基金预算拨款</w:t>
      </w:r>
      <w:r>
        <w:rPr>
          <w:rFonts w:hint="eastAsia" w:ascii="仿宋_GB2312" w:hAnsi="仿宋_GB2312" w:eastAsia="仿宋_GB2312" w:cs="仿宋_GB2312"/>
          <w:b w:val="0"/>
          <w:bCs w:val="0"/>
          <w:color w:val="auto"/>
          <w:sz w:val="32"/>
          <w:szCs w:val="32"/>
          <w:shd w:val="clear" w:color="auto" w:fill="auto"/>
          <w:lang w:val="en-US" w:eastAsia="zh-CN"/>
        </w:rPr>
        <w:t>2689.62</w:t>
      </w:r>
      <w:r>
        <w:rPr>
          <w:rFonts w:hint="eastAsia" w:ascii="仿宋_GB2312" w:hAnsi="仿宋_GB2312" w:eastAsia="仿宋_GB2312" w:cs="仿宋_GB2312"/>
          <w:b w:val="0"/>
          <w:bCs w:val="0"/>
          <w:color w:val="auto"/>
          <w:sz w:val="32"/>
          <w:szCs w:val="32"/>
          <w:shd w:val="clear" w:color="auto" w:fill="auto"/>
        </w:rPr>
        <w:t>万元，主要用于</w:t>
      </w:r>
      <w:r>
        <w:rPr>
          <w:rFonts w:hint="eastAsia" w:ascii="仿宋_GB2312" w:hAnsi="仿宋_GB2312" w:eastAsia="仿宋_GB2312" w:cs="仿宋_GB2312"/>
          <w:b w:val="0"/>
          <w:bCs w:val="0"/>
          <w:color w:val="auto"/>
          <w:sz w:val="32"/>
          <w:szCs w:val="32"/>
          <w:shd w:val="clear" w:color="auto" w:fill="auto"/>
          <w:lang w:val="en-US" w:eastAsia="zh-CN"/>
        </w:rPr>
        <w:t>民生类福利彩票公益金项目支出</w:t>
      </w:r>
      <w:r>
        <w:rPr>
          <w:rFonts w:hint="eastAsia" w:ascii="仿宋_GB2312" w:hAnsi="仿宋_GB2312" w:eastAsia="仿宋_GB2312" w:cs="仿宋_GB2312"/>
          <w:b w:val="0"/>
          <w:bCs w:val="0"/>
          <w:color w:val="auto"/>
          <w:sz w:val="32"/>
          <w:szCs w:val="32"/>
          <w:shd w:val="clear" w:color="auto" w:fill="auto"/>
        </w:rPr>
        <w:t>。比上年预算数</w:t>
      </w:r>
      <w:r>
        <w:rPr>
          <w:rFonts w:hint="eastAsia" w:ascii="仿宋_GB2312" w:hAnsi="仿宋_GB2312" w:eastAsia="仿宋_GB2312" w:cs="仿宋_GB2312"/>
          <w:b w:val="0"/>
          <w:bCs w:val="0"/>
          <w:color w:val="auto"/>
          <w:sz w:val="32"/>
          <w:szCs w:val="32"/>
          <w:shd w:val="clear" w:color="auto" w:fill="auto"/>
          <w:lang w:val="en-US" w:eastAsia="zh-CN"/>
        </w:rPr>
        <w:t>增加1796.81</w:t>
      </w:r>
      <w:r>
        <w:rPr>
          <w:rFonts w:hint="eastAsia" w:ascii="仿宋_GB2312" w:hAnsi="仿宋_GB2312" w:eastAsia="仿宋_GB2312" w:cs="仿宋_GB2312"/>
          <w:b w:val="0"/>
          <w:bCs w:val="0"/>
          <w:color w:val="auto"/>
          <w:sz w:val="32"/>
          <w:szCs w:val="32"/>
          <w:shd w:val="clear" w:color="auto" w:fill="auto"/>
        </w:rPr>
        <w:t>万元，主要原因是</w:t>
      </w:r>
      <w:r>
        <w:rPr>
          <w:rFonts w:hint="eastAsia" w:ascii="仿宋_GB2312" w:hAnsi="仿宋_GB2312" w:eastAsia="仿宋_GB2312" w:cs="仿宋_GB2312"/>
          <w:b w:val="0"/>
          <w:bCs w:val="0"/>
          <w:color w:val="auto"/>
          <w:sz w:val="32"/>
          <w:szCs w:val="32"/>
          <w:shd w:val="clear" w:color="auto" w:fill="auto"/>
          <w:lang w:val="en-US" w:eastAsia="zh-CN"/>
        </w:rPr>
        <w:t>本年度提前下达返还彩票公益金全部列入本级部门代编预算，增加本级预算</w:t>
      </w:r>
      <w:r>
        <w:rPr>
          <w:rFonts w:hint="eastAsia" w:ascii="仿宋_GB2312" w:hAnsi="仿宋_GB2312" w:eastAsia="仿宋_GB2312" w:cs="仿宋_GB2312"/>
          <w:b w:val="0"/>
          <w:bCs w:val="0"/>
          <w:color w:val="auto"/>
          <w:sz w:val="32"/>
          <w:szCs w:val="32"/>
          <w:shd w:val="clear" w:color="auto" w:fill="auto"/>
        </w:rPr>
        <w:t>。</w:t>
      </w:r>
      <w:r>
        <w:rPr>
          <w:rFonts w:hint="eastAsia" w:ascii="仿宋_GB2312" w:hAnsi="仿宋_GB2312" w:eastAsia="仿宋_GB2312" w:cs="仿宋_GB2312"/>
          <w:b w:val="0"/>
          <w:bCs w:val="0"/>
          <w:color w:val="auto"/>
          <w:sz w:val="32"/>
          <w:szCs w:val="32"/>
          <w:shd w:val="clear" w:color="auto" w:fill="auto"/>
          <w:lang w:val="en-US" w:eastAsia="zh-CN"/>
        </w:rPr>
        <w:t>本年度有结转结余，而上年度不列入结转结余，导致本年度较上年度增加金额较大。</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九、国有资本经营预算支出预算情况说明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巴彦淖尔市民政局本级 2026 年国有资本经营预算支出 0 万元。与上年相比增加 0 万元，增长 0 %。主要原因是本年无国有资本经营预算拨款支出。</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2026</w:t>
      </w:r>
      <w:r>
        <w:rPr>
          <w:rFonts w:hint="default" w:ascii="仿宋_GB2312" w:hAnsi="仿宋_GB2312" w:eastAsia="仿宋_GB2312" w:cs="仿宋_GB2312"/>
          <w:b w:val="0"/>
          <w:bCs w:val="0"/>
          <w:color w:val="auto"/>
          <w:sz w:val="32"/>
          <w:szCs w:val="32"/>
          <w:shd w:val="clear" w:color="auto" w:fill="auto"/>
          <w:lang w:val="en-US" w:eastAsia="zh-CN"/>
        </w:rPr>
        <w:t xml:space="preserve"> </w:t>
      </w:r>
      <w:r>
        <w:rPr>
          <w:rFonts w:hint="eastAsia" w:ascii="仿宋_GB2312" w:hAnsi="仿宋_GB2312" w:eastAsia="仿宋_GB2312" w:cs="仿宋_GB2312"/>
          <w:b w:val="0"/>
          <w:bCs w:val="0"/>
          <w:color w:val="auto"/>
          <w:sz w:val="32"/>
          <w:szCs w:val="32"/>
          <w:shd w:val="clear" w:color="auto" w:fill="auto"/>
          <w:lang w:val="en-US" w:eastAsia="zh-CN"/>
        </w:rPr>
        <w:t xml:space="preserve">年巴彦淖尔市市民政局本级预算安排项目7个，项目预算总金额2557.61万元。其中，财政本年拨款金额2557.61万元，财政专户管理资金 </w:t>
      </w:r>
      <w:r>
        <w:rPr>
          <w:rFonts w:hint="default" w:ascii="仿宋_GB2312" w:hAnsi="仿宋_GB2312" w:eastAsia="仿宋_GB2312" w:cs="仿宋_GB2312"/>
          <w:b w:val="0"/>
          <w:bCs w:val="0"/>
          <w:color w:val="auto"/>
          <w:sz w:val="32"/>
          <w:szCs w:val="32"/>
          <w:shd w:val="clear" w:color="auto" w:fill="auto"/>
          <w:lang w:val="en-US" w:eastAsia="zh-CN"/>
        </w:rPr>
        <w:t xml:space="preserve">0 </w:t>
      </w:r>
      <w:r>
        <w:rPr>
          <w:rFonts w:hint="eastAsia" w:ascii="仿宋_GB2312" w:hAnsi="仿宋_GB2312" w:eastAsia="仿宋_GB2312" w:cs="仿宋_GB2312"/>
          <w:b w:val="0"/>
          <w:bCs w:val="0"/>
          <w:color w:val="auto"/>
          <w:sz w:val="32"/>
          <w:szCs w:val="32"/>
          <w:shd w:val="clear" w:color="auto" w:fill="auto"/>
          <w:lang w:val="en-US" w:eastAsia="zh-CN"/>
        </w:rPr>
        <w:t xml:space="preserve">万元，单位资金 </w:t>
      </w:r>
      <w:r>
        <w:rPr>
          <w:rFonts w:hint="default" w:ascii="仿宋_GB2312" w:hAnsi="仿宋_GB2312" w:eastAsia="仿宋_GB2312" w:cs="仿宋_GB2312"/>
          <w:b w:val="0"/>
          <w:bCs w:val="0"/>
          <w:color w:val="auto"/>
          <w:sz w:val="32"/>
          <w:szCs w:val="32"/>
          <w:shd w:val="clear" w:color="auto" w:fill="auto"/>
          <w:lang w:val="en-US" w:eastAsia="zh-CN"/>
        </w:rPr>
        <w:t xml:space="preserve">0 </w:t>
      </w:r>
      <w:r>
        <w:rPr>
          <w:rFonts w:hint="eastAsia" w:ascii="仿宋_GB2312" w:hAnsi="仿宋_GB2312" w:eastAsia="仿宋_GB2312" w:cs="仿宋_GB2312"/>
          <w:b w:val="0"/>
          <w:bCs w:val="0"/>
          <w:color w:val="auto"/>
          <w:sz w:val="32"/>
          <w:szCs w:val="32"/>
          <w:shd w:val="clear" w:color="auto" w:fill="auto"/>
          <w:lang w:val="en-US" w:eastAsia="zh-CN"/>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十一、</w:t>
      </w:r>
      <w:r>
        <w:rPr>
          <w:rFonts w:hint="eastAsia" w:eastAsia="黑体" w:cs="黑体"/>
          <w:sz w:val="32"/>
          <w:szCs w:val="36"/>
          <w:highlight w:val="none"/>
          <w:lang w:val="en-US" w:eastAsia="zh-CN"/>
        </w:rPr>
        <w:t>机构</w:t>
      </w:r>
      <w:r>
        <w:rPr>
          <w:rFonts w:hint="eastAsia" w:eastAsia="黑体" w:cs="黑体"/>
          <w:sz w:val="32"/>
          <w:szCs w:val="36"/>
          <w:highlight w:val="none"/>
        </w:rPr>
        <w:t>运行经费支出预算情况说明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eastAsia="仿宋_GB2312"/>
          <w:color w:val="auto"/>
          <w:sz w:val="32"/>
          <w:szCs w:val="32"/>
          <w:lang w:val="en-US" w:eastAsia="zh-CN"/>
        </w:rPr>
        <w:t>巴彦淖尔市民政局本级</w:t>
      </w:r>
      <w:r>
        <w:rPr>
          <w:rFonts w:hint="eastAsia" w:ascii="仿宋_GB2312" w:eastAsia="仿宋_GB2312"/>
          <w:color w:val="auto"/>
          <w:sz w:val="32"/>
          <w:szCs w:val="32"/>
        </w:rPr>
        <w:t>机关运行经费财政拨款预算</w:t>
      </w:r>
      <w:r>
        <w:rPr>
          <w:rFonts w:hint="eastAsia" w:ascii="仿宋_GB2312" w:eastAsia="仿宋_GB2312"/>
          <w:color w:val="auto"/>
          <w:sz w:val="32"/>
          <w:szCs w:val="32"/>
          <w:lang w:val="en-US" w:eastAsia="zh-CN"/>
        </w:rPr>
        <w:t>35.65</w:t>
      </w:r>
      <w:r>
        <w:rPr>
          <w:rFonts w:hint="eastAsia" w:ascii="仿宋_GB2312" w:eastAsia="仿宋_GB2312"/>
          <w:color w:val="auto"/>
          <w:sz w:val="32"/>
          <w:szCs w:val="32"/>
        </w:rPr>
        <w:t>万元，比上年</w:t>
      </w:r>
      <w:r>
        <w:rPr>
          <w:rFonts w:hint="eastAsia" w:ascii="仿宋_GB2312" w:eastAsia="仿宋_GB2312"/>
          <w:color w:val="auto"/>
          <w:sz w:val="32"/>
          <w:szCs w:val="32"/>
          <w:lang w:val="en-US" w:eastAsia="zh-CN"/>
        </w:rPr>
        <w:t>减少2.05</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减少5.44</w:t>
      </w:r>
      <w:r>
        <w:rPr>
          <w:rFonts w:hint="eastAsia" w:ascii="仿宋_GB2312" w:eastAsia="仿宋_GB2312"/>
          <w:color w:val="auto"/>
          <w:sz w:val="32"/>
          <w:szCs w:val="32"/>
        </w:rPr>
        <w:t xml:space="preserve"> %。主要原因是</w:t>
      </w:r>
      <w:r>
        <w:rPr>
          <w:rFonts w:hint="eastAsia" w:ascii="仿宋_GB2312" w:hAnsi="Times New Roman" w:eastAsia="仿宋_GB2312" w:cs="Times New Roman"/>
          <w:color w:val="auto"/>
          <w:sz w:val="32"/>
          <w:szCs w:val="32"/>
          <w:lang w:val="en-US" w:eastAsia="zh-CN"/>
        </w:rPr>
        <w:t>本年度人员较上年度在职人员减少，公用经费减少，严格执行预算管理进一步贯彻全国“两会”精神，带头过“紧日子”，严控“三公”经费等一般性支出，确保节支任务落实落细。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eastAsia="仿宋_GB2312"/>
          <w:color w:val="auto"/>
          <w:sz w:val="32"/>
          <w:szCs w:val="32"/>
        </w:rPr>
        <w:t>机关运行经费具体明细如下：</w:t>
      </w:r>
      <w:r>
        <w:rPr>
          <w:rFonts w:hint="eastAsia" w:ascii="仿宋_GB2312" w:hAnsi="仿宋_GB2312" w:eastAsia="仿宋_GB2312" w:cs="仿宋_GB2312"/>
          <w:b w:val="0"/>
          <w:bCs w:val="0"/>
          <w:color w:val="auto"/>
          <w:sz w:val="32"/>
          <w:szCs w:val="32"/>
          <w:shd w:val="clear" w:color="auto" w:fill="auto"/>
          <w:lang w:val="en-US" w:eastAsia="zh-CN"/>
        </w:rPr>
        <w:t>办公费7.01万元、邮电费2万元、取暖费4.68万元、差旅费0.56万元、培训费0.24万元、公务接待费1万元、工会经费2.73万元、公务用车运行维护费1.5万元、其他交通费用14.94万元、其他商品和服务支出0.36万元、办公设备购置0.64万元。</w:t>
      </w:r>
    </w:p>
    <w:p>
      <w:pPr>
        <w:spacing w:line="600" w:lineRule="exact"/>
        <w:ind w:left="0" w:leftChars="0" w:firstLine="640" w:firstLineChars="200"/>
        <w:outlineLvl w:val="2"/>
        <w:rPr>
          <w:rFonts w:eastAsia="黑体" w:cs="黑体"/>
          <w:b/>
          <w:bCs/>
          <w:sz w:val="32"/>
          <w:szCs w:val="36"/>
          <w:highlight w:val="none"/>
        </w:rPr>
      </w:pPr>
      <w:r>
        <w:rPr>
          <w:rFonts w:hint="eastAsia" w:eastAsia="黑体" w:cs="黑体"/>
          <w:sz w:val="32"/>
          <w:szCs w:val="36"/>
          <w:highlight w:val="none"/>
        </w:rPr>
        <w:t>十二、政府采购支出预算情况说明</w:t>
      </w:r>
    </w:p>
    <w:p>
      <w:pPr>
        <w:spacing w:line="600" w:lineRule="exact"/>
        <w:ind w:left="0" w:leftChars="0" w:firstLine="640" w:firstLineChars="200"/>
        <w:outlineLvl w:val="2"/>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巴彦淖尔市民政局本级2026</w:t>
      </w:r>
      <w:r>
        <w:rPr>
          <w:rFonts w:hint="eastAsia" w:ascii="仿宋_GB2312" w:hAnsi="仿宋_GB2312" w:eastAsia="仿宋_GB2312" w:cs="仿宋_GB2312"/>
          <w:b w:val="0"/>
          <w:bCs w:val="0"/>
          <w:color w:val="auto"/>
          <w:sz w:val="32"/>
          <w:szCs w:val="32"/>
          <w:shd w:val="clear" w:color="auto" w:fill="auto"/>
        </w:rPr>
        <w:t>年度政府采购支出预算总额</w:t>
      </w:r>
      <w:r>
        <w:rPr>
          <w:rFonts w:hint="eastAsia" w:ascii="仿宋_GB2312" w:hAnsi="仿宋_GB2312" w:eastAsia="仿宋_GB2312" w:cs="仿宋_GB2312"/>
          <w:b w:val="0"/>
          <w:bCs w:val="0"/>
          <w:color w:val="auto"/>
          <w:sz w:val="32"/>
          <w:szCs w:val="32"/>
          <w:shd w:val="clear" w:color="auto" w:fill="auto"/>
          <w:lang w:val="en-US" w:eastAsia="zh-CN"/>
        </w:rPr>
        <w:t>182.48</w:t>
      </w:r>
      <w:r>
        <w:rPr>
          <w:rFonts w:hint="eastAsia" w:ascii="仿宋_GB2312" w:hAnsi="仿宋_GB2312" w:eastAsia="仿宋_GB2312" w:cs="仿宋_GB2312"/>
          <w:b w:val="0"/>
          <w:bCs w:val="0"/>
          <w:color w:val="auto"/>
          <w:sz w:val="32"/>
          <w:szCs w:val="32"/>
          <w:shd w:val="clear" w:color="auto" w:fill="auto"/>
        </w:rPr>
        <w:t>万元，其中：拟采购货物支出</w:t>
      </w:r>
      <w:r>
        <w:rPr>
          <w:rFonts w:hint="eastAsia" w:ascii="仿宋_GB2312" w:hAnsi="仿宋_GB2312" w:eastAsia="仿宋_GB2312" w:cs="仿宋_GB2312"/>
          <w:b w:val="0"/>
          <w:bCs w:val="0"/>
          <w:color w:val="auto"/>
          <w:sz w:val="32"/>
          <w:szCs w:val="32"/>
          <w:shd w:val="clear" w:color="auto" w:fill="auto"/>
          <w:lang w:val="en-US" w:eastAsia="zh-CN"/>
        </w:rPr>
        <w:t>1.99</w:t>
      </w:r>
      <w:r>
        <w:rPr>
          <w:rFonts w:hint="eastAsia" w:ascii="仿宋_GB2312" w:hAnsi="仿宋_GB2312" w:eastAsia="仿宋_GB2312" w:cs="仿宋_GB2312"/>
          <w:b w:val="0"/>
          <w:bCs w:val="0"/>
          <w:color w:val="auto"/>
          <w:sz w:val="32"/>
          <w:szCs w:val="32"/>
          <w:shd w:val="clear" w:color="auto" w:fill="auto"/>
        </w:rPr>
        <w:t>万元、拟采购工程支出</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万元、拟购买服务支出</w:t>
      </w:r>
      <w:r>
        <w:rPr>
          <w:rFonts w:hint="eastAsia" w:ascii="仿宋_GB2312" w:hAnsi="仿宋_GB2312" w:eastAsia="仿宋_GB2312" w:cs="仿宋_GB2312"/>
          <w:b w:val="0"/>
          <w:bCs w:val="0"/>
          <w:color w:val="auto"/>
          <w:sz w:val="32"/>
          <w:szCs w:val="32"/>
          <w:shd w:val="clear" w:color="auto" w:fill="auto"/>
          <w:lang w:val="en-US" w:eastAsia="zh-CN"/>
        </w:rPr>
        <w:t>180.49</w:t>
      </w:r>
      <w:r>
        <w:rPr>
          <w:rFonts w:hint="eastAsia" w:ascii="仿宋_GB2312" w:hAnsi="仿宋_GB2312" w:eastAsia="仿宋_GB2312" w:cs="仿宋_GB2312"/>
          <w:b w:val="0"/>
          <w:bCs w:val="0"/>
          <w:color w:val="auto"/>
          <w:sz w:val="32"/>
          <w:szCs w:val="32"/>
          <w:shd w:val="clear" w:color="auto" w:fill="auto"/>
        </w:rPr>
        <w:t>万元。涵盖计算机设备及软</w:t>
      </w:r>
      <w:r>
        <w:rPr>
          <w:rFonts w:hint="eastAsia" w:ascii="仿宋_GB2312" w:hAnsi="仿宋_GB2312" w:eastAsia="仿宋_GB2312" w:cs="仿宋_GB2312"/>
          <w:b w:val="0"/>
          <w:bCs w:val="0"/>
          <w:color w:val="auto"/>
          <w:sz w:val="32"/>
          <w:szCs w:val="32"/>
          <w:shd w:val="clear" w:color="auto" w:fill="auto"/>
          <w:lang w:eastAsia="zh-CN"/>
        </w:rPr>
        <w:t>件</w:t>
      </w:r>
      <w:r>
        <w:rPr>
          <w:rFonts w:hint="eastAsia" w:ascii="仿宋_GB2312" w:hAnsi="仿宋_GB2312" w:eastAsia="仿宋_GB2312" w:cs="仿宋_GB2312"/>
          <w:b w:val="0"/>
          <w:bCs w:val="0"/>
          <w:color w:val="auto"/>
          <w:sz w:val="32"/>
          <w:szCs w:val="32"/>
          <w:shd w:val="clear" w:color="auto" w:fill="auto"/>
        </w:rPr>
        <w:t>等采购大类，编制政府采购预算明细</w:t>
      </w:r>
      <w:r>
        <w:rPr>
          <w:rFonts w:hint="eastAsia" w:ascii="仿宋_GB2312" w:hAnsi="仿宋_GB2312" w:eastAsia="仿宋_GB2312" w:cs="仿宋_GB2312"/>
          <w:b w:val="0"/>
          <w:bCs w:val="0"/>
          <w:color w:val="auto"/>
          <w:sz w:val="32"/>
          <w:szCs w:val="32"/>
          <w:shd w:val="clear" w:color="auto" w:fill="auto"/>
          <w:lang w:val="en-US" w:eastAsia="zh-CN"/>
        </w:rPr>
        <w:t>3</w:t>
      </w:r>
      <w:r>
        <w:rPr>
          <w:rFonts w:hint="eastAsia" w:ascii="仿宋_GB2312" w:hAnsi="仿宋_GB2312" w:eastAsia="仿宋_GB2312" w:cs="仿宋_GB2312"/>
          <w:b w:val="0"/>
          <w:bCs w:val="0"/>
          <w:color w:val="auto"/>
          <w:sz w:val="32"/>
          <w:szCs w:val="32"/>
          <w:shd w:val="clear" w:color="auto" w:fill="auto"/>
        </w:rPr>
        <w:t>项，采购金额来源主要为一般公共预算，其中</w:t>
      </w:r>
      <w:r>
        <w:rPr>
          <w:rFonts w:hint="eastAsia" w:ascii="仿宋_GB2312" w:hAnsi="仿宋_GB2312" w:eastAsia="仿宋_GB2312" w:cs="仿宋_GB2312"/>
          <w:b w:val="0"/>
          <w:bCs w:val="0"/>
          <w:color w:val="auto"/>
          <w:sz w:val="32"/>
          <w:szCs w:val="32"/>
          <w:shd w:val="clear" w:color="auto" w:fill="auto"/>
          <w:lang w:val="en-US" w:eastAsia="zh-CN"/>
        </w:rPr>
        <w:t>1.09</w:t>
      </w:r>
      <w:r>
        <w:rPr>
          <w:rFonts w:hint="eastAsia" w:ascii="仿宋_GB2312" w:hAnsi="仿宋_GB2312" w:eastAsia="仿宋_GB2312" w:cs="仿宋_GB2312"/>
          <w:b w:val="0"/>
          <w:bCs w:val="0"/>
          <w:color w:val="auto"/>
          <w:sz w:val="32"/>
          <w:szCs w:val="32"/>
          <w:shd w:val="clear" w:color="auto" w:fill="auto"/>
        </w:rPr>
        <w:t>万元的资金来源为一般公共预算。纳入政府购买服务项目</w:t>
      </w:r>
      <w:r>
        <w:rPr>
          <w:rFonts w:hint="eastAsia" w:ascii="仿宋_GB2312" w:hAnsi="仿宋_GB2312" w:eastAsia="仿宋_GB2312" w:cs="仿宋_GB2312"/>
          <w:b w:val="0"/>
          <w:bCs w:val="0"/>
          <w:color w:val="auto"/>
          <w:sz w:val="32"/>
          <w:szCs w:val="32"/>
          <w:shd w:val="clear" w:color="auto" w:fill="auto"/>
          <w:lang w:val="en-US" w:eastAsia="zh-CN"/>
        </w:rPr>
        <w:t>6</w:t>
      </w:r>
      <w:r>
        <w:rPr>
          <w:rFonts w:hint="eastAsia" w:ascii="仿宋_GB2312" w:hAnsi="仿宋_GB2312" w:eastAsia="仿宋_GB2312" w:cs="仿宋_GB2312"/>
          <w:b w:val="0"/>
          <w:bCs w:val="0"/>
          <w:color w:val="auto"/>
          <w:sz w:val="32"/>
          <w:szCs w:val="32"/>
          <w:shd w:val="clear" w:color="auto" w:fill="auto"/>
        </w:rPr>
        <w:t>项，预算为</w:t>
      </w:r>
      <w:r>
        <w:rPr>
          <w:rFonts w:hint="eastAsia" w:ascii="仿宋_GB2312" w:hAnsi="仿宋_GB2312" w:eastAsia="仿宋_GB2312" w:cs="仿宋_GB2312"/>
          <w:b w:val="0"/>
          <w:bCs w:val="0"/>
          <w:color w:val="auto"/>
          <w:sz w:val="32"/>
          <w:szCs w:val="32"/>
          <w:shd w:val="clear" w:color="auto" w:fill="auto"/>
          <w:lang w:val="en-US" w:eastAsia="zh-CN"/>
        </w:rPr>
        <w:t>180.49</w:t>
      </w:r>
      <w:r>
        <w:rPr>
          <w:rFonts w:hint="eastAsia" w:ascii="仿宋_GB2312" w:hAnsi="仿宋_GB2312" w:eastAsia="仿宋_GB2312" w:cs="仿宋_GB2312"/>
          <w:b w:val="0"/>
          <w:bCs w:val="0"/>
          <w:color w:val="auto"/>
          <w:sz w:val="32"/>
          <w:szCs w:val="32"/>
          <w:shd w:val="clear" w:color="auto" w:fill="auto"/>
        </w:rPr>
        <w:t>万元，服务类型为其他商业保险服务</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机动车保险服务</w:t>
      </w:r>
      <w:r>
        <w:rPr>
          <w:rFonts w:hint="eastAsia" w:ascii="仿宋_GB2312" w:hAnsi="仿宋_GB2312" w:eastAsia="仿宋_GB2312" w:cs="仿宋_GB2312"/>
          <w:b w:val="0"/>
          <w:bCs w:val="0"/>
          <w:color w:val="auto"/>
          <w:sz w:val="32"/>
          <w:szCs w:val="32"/>
          <w:shd w:val="clear" w:color="auto" w:fill="auto"/>
          <w:lang w:eastAsia="zh-CN"/>
        </w:rPr>
        <w:t>、物业管理服务、其他印刷服务等</w:t>
      </w:r>
      <w:r>
        <w:rPr>
          <w:rFonts w:hint="eastAsia" w:ascii="仿宋_GB2312" w:hAnsi="仿宋_GB2312" w:eastAsia="仿宋_GB2312" w:cs="仿宋_GB2312"/>
          <w:b w:val="0"/>
          <w:bCs w:val="0"/>
          <w:color w:val="auto"/>
          <w:sz w:val="32"/>
          <w:szCs w:val="32"/>
          <w:shd w:val="clear" w:color="auto" w:fill="auto"/>
        </w:rPr>
        <w:t>，涉及预算单位</w:t>
      </w: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家，资金来源为一般公共预算</w:t>
      </w:r>
      <w:r>
        <w:rPr>
          <w:rFonts w:hint="eastAsia" w:ascii="仿宋_GB2312" w:hAnsi="仿宋_GB2312" w:eastAsia="仿宋_GB2312" w:cs="仿宋_GB2312"/>
          <w:b w:val="0"/>
          <w:bCs w:val="0"/>
          <w:color w:val="auto"/>
          <w:sz w:val="32"/>
          <w:szCs w:val="32"/>
          <w:shd w:val="clear" w:color="auto" w:fill="auto"/>
          <w:lang w:val="en-US" w:eastAsia="zh-CN"/>
        </w:rPr>
        <w:t>15.4万元，政府性基金预算165.09万元。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lang w:val="en-US" w:eastAsia="zh-CN"/>
        </w:rPr>
        <w:t>十三</w:t>
      </w:r>
      <w:r>
        <w:rPr>
          <w:rFonts w:hint="eastAsia" w:eastAsia="黑体" w:cs="黑体"/>
          <w:sz w:val="32"/>
          <w:szCs w:val="36"/>
          <w:highlight w:val="none"/>
        </w:rPr>
        <w:t>、国有资产占用情况说明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巴彦淖尔市民政局本级</w:t>
      </w:r>
      <w:r>
        <w:rPr>
          <w:rFonts w:hint="eastAsia" w:ascii="仿宋_GB2312" w:hAnsi="仿宋_GB2312" w:eastAsia="仿宋_GB2312" w:cs="仿宋_GB2312"/>
          <w:b w:val="0"/>
          <w:bCs w:val="0"/>
          <w:color w:val="auto"/>
          <w:sz w:val="32"/>
          <w:szCs w:val="32"/>
          <w:shd w:val="clear" w:color="auto" w:fill="auto"/>
        </w:rPr>
        <w:t>共有车辆</w:t>
      </w: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 xml:space="preserve"> 辆，其中，一般公务用车</w:t>
      </w: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辆、执法执勤用车</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辆、特种专业技术用车</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辆、业务用车</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辆、其他用车</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辆等。单价50万元（含）以上的通用设备</w:t>
      </w: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台（套），单价100万元（含）以上的专用设备</w:t>
      </w: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台（套）。</w:t>
      </w:r>
    </w:p>
    <w:p>
      <w:pPr>
        <w:numPr>
          <w:ilvl w:val="0"/>
          <w:numId w:val="3"/>
        </w:numPr>
        <w:spacing w:line="600" w:lineRule="exact"/>
        <w:ind w:left="0" w:leftChars="0" w:firstLine="640" w:firstLineChars="200"/>
        <w:outlineLvl w:val="2"/>
        <w:rPr>
          <w:rFonts w:hint="eastAsia" w:eastAsia="黑体" w:cs="黑体"/>
          <w:sz w:val="32"/>
          <w:szCs w:val="36"/>
          <w:highlight w:val="none"/>
        </w:rPr>
      </w:pPr>
      <w:r>
        <w:rPr>
          <w:rFonts w:hint="eastAsia" w:eastAsia="黑体" w:cs="黑体"/>
          <w:sz w:val="32"/>
          <w:szCs w:val="36"/>
          <w:highlight w:val="none"/>
        </w:rPr>
        <w:t xml:space="preserve">项目绩效目标情况说明 </w:t>
      </w:r>
    </w:p>
    <w:p>
      <w:pPr>
        <w:numPr>
          <w:ilvl w:val="0"/>
          <w:numId w:val="0"/>
        </w:numPr>
        <w:spacing w:line="600" w:lineRule="exact"/>
        <w:ind w:firstLine="640" w:firstLineChars="200"/>
        <w:outlineLvl w:val="2"/>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巴彦淖尔市民政局本级2026</w:t>
      </w:r>
      <w:r>
        <w:rPr>
          <w:rFonts w:hint="eastAsia" w:ascii="仿宋_GB2312" w:hAnsi="仿宋_GB2312" w:eastAsia="仿宋_GB2312" w:cs="仿宋_GB2312"/>
          <w:b w:val="0"/>
          <w:bCs w:val="0"/>
          <w:color w:val="auto"/>
          <w:sz w:val="32"/>
          <w:szCs w:val="32"/>
          <w:shd w:val="clear" w:color="auto" w:fill="auto"/>
        </w:rPr>
        <w:t>年度填报绩效目标的预算项目</w:t>
      </w:r>
      <w:r>
        <w:rPr>
          <w:rFonts w:hint="eastAsia" w:ascii="仿宋_GB2312" w:hAnsi="仿宋_GB2312" w:eastAsia="仿宋_GB2312" w:cs="仿宋_GB2312"/>
          <w:b w:val="0"/>
          <w:bCs w:val="0"/>
          <w:color w:val="auto"/>
          <w:sz w:val="32"/>
          <w:szCs w:val="32"/>
          <w:shd w:val="clear" w:color="auto" w:fill="auto"/>
          <w:lang w:val="en-US" w:eastAsia="zh-CN"/>
        </w:rPr>
        <w:t>7</w:t>
      </w:r>
      <w:r>
        <w:rPr>
          <w:rFonts w:hint="eastAsia" w:ascii="仿宋_GB2312" w:hAnsi="仿宋_GB2312" w:eastAsia="仿宋_GB2312" w:cs="仿宋_GB2312"/>
          <w:b w:val="0"/>
          <w:bCs w:val="0"/>
          <w:color w:val="auto"/>
          <w:sz w:val="32"/>
          <w:szCs w:val="32"/>
          <w:shd w:val="clear" w:color="auto" w:fill="auto"/>
        </w:rPr>
        <w:t>个，公开</w:t>
      </w:r>
      <w:r>
        <w:rPr>
          <w:rFonts w:hint="eastAsia" w:ascii="仿宋_GB2312" w:hAnsi="仿宋_GB2312" w:eastAsia="仿宋_GB2312" w:cs="仿宋_GB2312"/>
          <w:b w:val="0"/>
          <w:bCs w:val="0"/>
          <w:color w:val="auto"/>
          <w:sz w:val="32"/>
          <w:szCs w:val="32"/>
          <w:shd w:val="clear" w:color="auto" w:fill="auto"/>
          <w:lang w:val="en-US" w:eastAsia="zh-CN"/>
        </w:rPr>
        <w:t>项目7</w:t>
      </w:r>
      <w:r>
        <w:rPr>
          <w:rFonts w:hint="eastAsia" w:ascii="仿宋_GB2312" w:hAnsi="仿宋_GB2312" w:eastAsia="仿宋_GB2312" w:cs="仿宋_GB2312"/>
          <w:b w:val="0"/>
          <w:bCs w:val="0"/>
          <w:color w:val="auto"/>
          <w:sz w:val="32"/>
          <w:szCs w:val="32"/>
          <w:shd w:val="clear" w:color="auto" w:fill="auto"/>
        </w:rPr>
        <w:t>个，公开项目占全部预算项目的100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。公开填报绩效目标的项目预算</w:t>
      </w:r>
      <w:r>
        <w:rPr>
          <w:rFonts w:hint="eastAsia" w:ascii="仿宋_GB2312" w:hAnsi="仿宋_GB2312" w:eastAsia="仿宋_GB2312" w:cs="仿宋_GB2312"/>
          <w:b w:val="0"/>
          <w:bCs w:val="0"/>
          <w:color w:val="auto"/>
          <w:sz w:val="32"/>
          <w:szCs w:val="32"/>
          <w:shd w:val="clear" w:color="auto" w:fill="auto"/>
          <w:lang w:val="en-US" w:eastAsia="zh-CN"/>
        </w:rPr>
        <w:t>2557.61</w:t>
      </w:r>
      <w:r>
        <w:rPr>
          <w:rFonts w:hint="eastAsia" w:ascii="仿宋_GB2312" w:hAnsi="仿宋_GB2312" w:eastAsia="仿宋_GB2312" w:cs="仿宋_GB2312"/>
          <w:b w:val="0"/>
          <w:bCs w:val="0"/>
          <w:color w:val="auto"/>
          <w:sz w:val="32"/>
          <w:szCs w:val="32"/>
          <w:shd w:val="clear" w:color="auto" w:fill="auto"/>
        </w:rPr>
        <w:t>万元，占全部项目预算的100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r>
        <w:rPr>
          <w:rFonts w:hint="eastAsia" w:ascii="仿宋_GB2312" w:hAnsi="仿宋_GB2312" w:eastAsia="仿宋_GB2312" w:cs="仿宋_GB2312"/>
          <w:b w:val="0"/>
          <w:bCs w:val="0"/>
          <w:color w:val="auto"/>
          <w:sz w:val="32"/>
          <w:szCs w:val="32"/>
          <w:shd w:val="clear" w:color="auto" w:fill="auto"/>
          <w:lang w:eastAsia="zh-CN"/>
        </w:rPr>
        <w:t>根据单位预算编制要求，对所有预算项目绩效目标进行设置，</w:t>
      </w:r>
      <w:r>
        <w:rPr>
          <w:rFonts w:hint="eastAsia" w:ascii="仿宋_GB2312" w:hAnsi="仿宋_GB2312" w:eastAsia="仿宋_GB2312" w:cs="仿宋_GB2312"/>
          <w:b w:val="0"/>
          <w:bCs w:val="0"/>
          <w:color w:val="auto"/>
          <w:sz w:val="32"/>
          <w:szCs w:val="32"/>
          <w:shd w:val="clear" w:color="auto" w:fill="auto"/>
          <w:lang w:val="en-US" w:eastAsia="zh-CN"/>
        </w:rPr>
        <w:t>2026年，我单位对共计7</w:t>
      </w:r>
      <w:r>
        <w:rPr>
          <w:rFonts w:hint="eastAsia" w:ascii="仿宋_GB2312" w:hAnsi="仿宋_GB2312" w:eastAsia="仿宋_GB2312" w:cs="仿宋_GB2312"/>
          <w:b w:val="0"/>
          <w:bCs w:val="0"/>
          <w:color w:val="auto"/>
          <w:sz w:val="32"/>
          <w:szCs w:val="32"/>
          <w:shd w:val="clear" w:color="auto" w:fill="auto"/>
        </w:rPr>
        <w:t>个预算项目</w:t>
      </w:r>
      <w:r>
        <w:rPr>
          <w:rFonts w:hint="eastAsia" w:ascii="仿宋_GB2312" w:hAnsi="仿宋_GB2312" w:eastAsia="仿宋_GB2312" w:cs="仿宋_GB2312"/>
          <w:b w:val="0"/>
          <w:bCs w:val="0"/>
          <w:color w:val="auto"/>
          <w:sz w:val="32"/>
          <w:szCs w:val="32"/>
          <w:shd w:val="clear" w:color="auto" w:fill="auto"/>
          <w:lang w:eastAsia="zh-CN"/>
        </w:rPr>
        <w:t>设置</w:t>
      </w:r>
      <w:r>
        <w:rPr>
          <w:rFonts w:hint="eastAsia" w:ascii="仿宋_GB2312" w:hAnsi="仿宋_GB2312" w:eastAsia="仿宋_GB2312" w:cs="仿宋_GB2312"/>
          <w:b w:val="0"/>
          <w:bCs w:val="0"/>
          <w:color w:val="auto"/>
          <w:sz w:val="32"/>
          <w:szCs w:val="32"/>
          <w:shd w:val="clear" w:color="auto" w:fill="auto"/>
        </w:rPr>
        <w:t>绩效目标，从预算执行、产出、效益、满意度等多方面对预算项目进行综合绩效管理。</w:t>
      </w:r>
      <w:bookmarkStart w:id="2" w:name="_Toc15573"/>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2"/>
    </w:p>
    <w:p>
      <w:pPr>
        <w:rPr>
          <w:sz w:val="36"/>
          <w:szCs w:val="36"/>
          <w:highlight w:val="none"/>
        </w:rPr>
      </w:pP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w:t>
      </w:r>
      <w:r>
        <w:rPr>
          <w:rFonts w:hint="eastAsia" w:eastAsia="仿宋_GB2312" w:cstheme="minorBidi"/>
          <w:sz w:val="32"/>
          <w:szCs w:val="32"/>
          <w:highlight w:val="none"/>
          <w:lang w:eastAsia="zh-CN"/>
        </w:rPr>
        <w:t>本级</w:t>
      </w:r>
      <w:r>
        <w:rPr>
          <w:rFonts w:hint="eastAsia" w:eastAsia="仿宋_GB2312" w:cstheme="minorBidi"/>
          <w:sz w:val="32"/>
          <w:szCs w:val="32"/>
          <w:highlight w:val="none"/>
        </w:rPr>
        <w:t>取得的各类财政拨款，包括一般公共预算拨款、政府性基金预算拨款、国有资本经营预算拨款。</w:t>
      </w:r>
    </w:p>
    <w:p>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w:t>
      </w:r>
      <w:r>
        <w:rPr>
          <w:rFonts w:hint="eastAsia" w:eastAsia="仿宋_GB2312" w:cstheme="minorBidi"/>
          <w:sz w:val="32"/>
          <w:szCs w:val="32"/>
          <w:highlight w:val="none"/>
          <w:lang w:eastAsia="zh-CN"/>
        </w:rPr>
        <w:t>本级（</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用一般公共预算财政拨款安排的因公出国（境）费、公务用车购置及运行维护费和公务接待费。其中，因公出国（境）费反映</w:t>
      </w:r>
      <w:r>
        <w:rPr>
          <w:rFonts w:hint="eastAsia" w:eastAsia="仿宋_GB2312" w:cstheme="minorBidi"/>
          <w:sz w:val="32"/>
          <w:szCs w:val="32"/>
          <w:highlight w:val="none"/>
          <w:lang w:eastAsia="zh-CN"/>
        </w:rPr>
        <w:t>本级（</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公务出国（境）的住宿费、旅费、伙食补助费、杂费、培训费等支出；公务用车购置及运行维护费反映</w:t>
      </w:r>
      <w:r>
        <w:rPr>
          <w:rFonts w:hint="eastAsia" w:eastAsia="仿宋_GB2312" w:cstheme="minorBidi"/>
          <w:sz w:val="32"/>
          <w:szCs w:val="32"/>
          <w:highlight w:val="none"/>
          <w:lang w:eastAsia="zh-CN"/>
        </w:rPr>
        <w:t>本级（</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公务用车购置费、燃料费、维修费、过路过桥费、保险费、安全奖励费用等支出；公务接待费反映</w:t>
      </w:r>
      <w:r>
        <w:rPr>
          <w:rFonts w:hint="eastAsia" w:eastAsia="仿宋_GB2312" w:cstheme="minorBidi"/>
          <w:sz w:val="32"/>
          <w:szCs w:val="32"/>
          <w:highlight w:val="none"/>
          <w:lang w:eastAsia="zh-CN"/>
        </w:rPr>
        <w:t>本级（</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按规定开支的各类公务接待（含外宾接待）支出。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w:t>
      </w:r>
      <w:r>
        <w:rPr>
          <w:rFonts w:hint="eastAsia" w:eastAsia="仿宋_GB2312" w:cstheme="minorBidi"/>
          <w:sz w:val="32"/>
          <w:szCs w:val="32"/>
          <w:highlight w:val="none"/>
          <w:lang w:eastAsia="zh-CN"/>
        </w:rPr>
        <w:t>本级（</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ind w:firstLine="640" w:firstLineChars="200"/>
        <w:rPr>
          <w:rFonts w:eastAsia="仿宋_GB2312" w:cstheme="minorBidi"/>
          <w:sz w:val="32"/>
          <w:szCs w:val="32"/>
          <w:highlight w:val="none"/>
        </w:rPr>
      </w:pPr>
      <w:r>
        <w:rPr>
          <w:rFonts w:hint="eastAsia" w:eastAsia="仿宋_GB2312" w:cstheme="minorBidi"/>
          <w:sz w:val="32"/>
          <w:szCs w:val="32"/>
          <w:highlight w:val="none"/>
        </w:rPr>
        <w:t>（各</w:t>
      </w:r>
      <w:r>
        <w:rPr>
          <w:rFonts w:hint="eastAsia" w:eastAsia="仿宋_GB2312" w:cstheme="minorBidi"/>
          <w:sz w:val="32"/>
          <w:szCs w:val="32"/>
          <w:highlight w:val="none"/>
          <w:lang w:eastAsia="zh-CN"/>
        </w:rPr>
        <w:t>本级</w:t>
      </w:r>
      <w:r>
        <w:rPr>
          <w:rFonts w:hint="eastAsia" w:eastAsia="仿宋_GB2312" w:cstheme="minorBidi"/>
          <w:sz w:val="32"/>
          <w:szCs w:val="32"/>
          <w:highlight w:val="none"/>
        </w:rPr>
        <w:t>（单位）应根据公开预算表中对应的经费情况进行名词解释，对未涉及的名词可以删除</w:t>
      </w:r>
      <w:r>
        <w:rPr>
          <w:rFonts w:hint="eastAsia" w:eastAsia="仿宋_GB2312" w:cstheme="minorBidi"/>
          <w:sz w:val="32"/>
          <w:szCs w:val="32"/>
          <w:highlight w:val="none"/>
          <w:lang w:eastAsia="zh-CN"/>
        </w:rPr>
        <w:t>。</w:t>
      </w:r>
      <w:r>
        <w:rPr>
          <w:rFonts w:hint="eastAsia" w:eastAsia="仿宋_GB2312" w:cstheme="minorBidi"/>
          <w:sz w:val="32"/>
          <w:szCs w:val="32"/>
          <w:highlight w:val="none"/>
        </w:rPr>
        <w:t>）</w:t>
      </w:r>
    </w:p>
    <w:p>
      <w:pPr>
        <w:spacing w:line="600" w:lineRule="exact"/>
        <w:jc w:val="center"/>
        <w:rPr>
          <w:rFonts w:ascii="方正小标宋简体" w:hAnsi="方正小标宋简体" w:eastAsia="方正小标宋简体" w:cs="方正小标宋简体"/>
          <w:sz w:val="36"/>
          <w:szCs w:val="36"/>
          <w:highlight w:val="none"/>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3"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3"/>
    </w:p>
    <w:p>
      <w:pPr>
        <w:snapToGrid w:val="0"/>
        <w:spacing w:line="600" w:lineRule="exact"/>
        <w:rPr>
          <w:rFonts w:ascii="方正小标宋简体" w:hAnsi="方正小标宋简体" w:eastAsia="方正小标宋简体" w:cs="方正小标宋简体"/>
          <w:sz w:val="36"/>
          <w:szCs w:val="36"/>
          <w:highlight w:val="none"/>
        </w:rPr>
      </w:pPr>
    </w:p>
    <w:p>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pPr>
        <w:snapToGrid w:val="0"/>
        <w:spacing w:line="600" w:lineRule="exact"/>
        <w:ind w:firstLine="640" w:firstLineChars="200"/>
        <w:rPr>
          <w:rFonts w:hint="eastAsia" w:ascii="仿宋_GB2312" w:hAnsi="仿宋_GB2312" w:eastAsia="仿宋_GB2312" w:cs="仿宋_GB2312"/>
          <w:sz w:val="32"/>
          <w:szCs w:val="32"/>
          <w:highlight w:val="none"/>
          <w:lang w:val="en-US" w:eastAsia="zh-CN"/>
        </w:rPr>
      </w:pPr>
      <w:bookmarkStart w:id="4" w:name="_Toc2232"/>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张鑫</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sz w:val="32"/>
          <w:szCs w:val="32"/>
          <w:highlight w:val="none"/>
          <w:lang w:val="en-US" w:eastAsia="zh-CN"/>
        </w:rPr>
        <w:t>0478-8212891</w:t>
      </w:r>
    </w:p>
    <w:bookmarkEnd w:id="4"/>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lang w:val="en-US" w:eastAsia="zh-CN"/>
        </w:rPr>
      </w:pP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w:t>
      </w:r>
      <w:r>
        <w:rPr>
          <w:rFonts w:hint="eastAsia" w:ascii="方正小标宋简体" w:hAnsi="方正小标宋简体" w:eastAsia="方正小标宋简体" w:cs="方正小标宋简体"/>
          <w:b w:val="0"/>
          <w:bCs w:val="0"/>
          <w:sz w:val="36"/>
          <w:szCs w:val="36"/>
          <w:highlight w:val="none"/>
          <w:lang w:val="en-US" w:eastAsia="zh-CN"/>
        </w:rPr>
        <w:t>五</w:t>
      </w:r>
      <w:r>
        <w:rPr>
          <w:rFonts w:hint="eastAsia" w:ascii="方正小标宋简体" w:hAnsi="方正小标宋简体" w:eastAsia="方正小标宋简体" w:cs="方正小标宋简体"/>
          <w:b w:val="0"/>
          <w:bCs w:val="0"/>
          <w:sz w:val="36"/>
          <w:szCs w:val="36"/>
          <w:highlight w:val="none"/>
        </w:rPr>
        <w:t>部分</w:t>
      </w:r>
      <w:r>
        <w:rPr>
          <w:rFonts w:hint="eastAsia" w:ascii="方正小标宋简体" w:hAnsi="方正小标宋简体" w:eastAsia="方正小标宋简体" w:cs="方正小标宋简体"/>
          <w:b w:val="0"/>
          <w:bCs w:val="0"/>
          <w:sz w:val="36"/>
          <w:szCs w:val="36"/>
          <w:highlight w:val="none"/>
          <w:lang w:val="en-US" w:eastAsia="zh-CN"/>
        </w:rPr>
        <w:t xml:space="preserve">2026 年度本级预算表 </w:t>
      </w:r>
    </w:p>
    <w:p>
      <w:pPr>
        <w:rPr>
          <w:rFonts w:hint="eastAsia"/>
        </w:rPr>
      </w:pP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一、收支总表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二、收入总表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三、支出总表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四、财政拨款收支总表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五、一般公共预算支出表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六、一般公共预算基本支出表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七、一般公共预算“三公”经费支出表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八、政府性基金预算支出表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九、国有资本经营预算支出表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十、项目支出表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十一、项目绩效目标表 </w:t>
      </w:r>
    </w:p>
    <w:p>
      <w:pPr>
        <w:spacing w:line="600" w:lineRule="exact"/>
        <w:ind w:firstLine="640" w:firstLineChars="200"/>
        <w:rPr>
          <w:rFonts w:hint="eastAsia" w:eastAsia="仿宋_GB2312" w:cstheme="minorBidi"/>
          <w:sz w:val="32"/>
          <w:szCs w:val="32"/>
          <w:highlight w:val="none"/>
          <w:lang w:val="en-US" w:eastAsia="zh-CN"/>
        </w:rPr>
      </w:pPr>
      <w:r>
        <w:rPr>
          <w:rFonts w:hint="eastAsia" w:eastAsia="仿宋_GB2312" w:cstheme="minorBidi"/>
          <w:sz w:val="32"/>
          <w:szCs w:val="32"/>
          <w:highlight w:val="none"/>
          <w:lang w:val="en-US" w:eastAsia="zh-CN"/>
        </w:rPr>
        <w:t xml:space="preserve">十二、政府采购预算表 </w:t>
      </w:r>
    </w:p>
    <w:p>
      <w:pPr>
        <w:pStyle w:val="2"/>
        <w:rPr>
          <w:rFonts w:hint="eastAsia"/>
        </w:rPr>
      </w:pPr>
    </w:p>
    <w:p>
      <w:pPr>
        <w:spacing w:line="600" w:lineRule="exact"/>
        <w:ind w:firstLine="640" w:firstLineChars="200"/>
        <w:rPr>
          <w:rFonts w:hint="default" w:eastAsia="仿宋_GB2312" w:cstheme="minorBidi"/>
          <w:sz w:val="32"/>
          <w:szCs w:val="32"/>
          <w:highlight w:val="none"/>
          <w:lang w:val="en-US" w:eastAsia="zh-CN"/>
        </w:rPr>
        <w:sectPr>
          <w:footerReference r:id="rId5" w:type="default"/>
          <w:pgSz w:w="11906" w:h="16838"/>
          <w:pgMar w:top="1440" w:right="1800" w:bottom="1440" w:left="1800" w:header="720" w:footer="720" w:gutter="0"/>
          <w:pgNumType w:fmt="decimal" w:start="1"/>
          <w:cols w:space="720" w:num="1"/>
        </w:sectPr>
      </w:pPr>
      <w:r>
        <w:rPr>
          <w:rFonts w:hint="eastAsia" w:eastAsia="仿宋_GB2312" w:cstheme="minorBidi"/>
          <w:sz w:val="32"/>
          <w:szCs w:val="32"/>
          <w:highlight w:val="none"/>
          <w:lang w:val="en-US" w:eastAsia="zh-CN"/>
        </w:rPr>
        <w:t>备注：预算公开表见附件</w:t>
      </w:r>
    </w:p>
    <w:p>
      <w:pPr>
        <w:pStyle w:val="7"/>
        <w:ind w:left="0" w:leftChars="0" w:firstLine="0"/>
        <w:rPr>
          <w:rFonts w:hint="default"/>
          <w:highlight w:val="none"/>
        </w:rPr>
      </w:pPr>
    </w:p>
    <w:p/>
    <w:p/>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9565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60288;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DIZkPbMQIAAFUEAAAOAAAAZHJzL2Uyb0RvYy54bWytVM2O0zAQ&#10;viPxDpbvNO2u0mWrpquyVRHSil2pIM6u4zSWbI+x3SblAeANOHHhznP1ORg7SRctHPbAxZ3M//fN&#10;TOc3rVbkIJyXYAo6GY0pEYZDKc2uoB8/rF+9psQHZkqmwIiCHoWnN4uXL+aNnYkLqEGVwhFMYvys&#10;sQWtQ7CzLPO8Fpr5EVhh0FiB0yzgp9tlpWMNZtcquxiPp1kDrrQOuPAetavOSPuM7jkJoaokFyvg&#10;ey1M6LI6oVhASL6W1tNF6raqBA/3VeVFIKqgiDSkF4ugvI1vtpiz2c4xW0vet8Ce08ITTJpJg0XP&#10;qVYsMLJ38q9UWnIHHqow4qCzDkhiBFFMxk+42dTMioQFqfb2TLr/f2n5+8ODI7IsaE6JYRoHfvr+&#10;7fTj1+nnV5JHehrrZ+i1segX2jfQ4tIMeo/KiLqtnI6/iIegHck9nskVbSAclVfX+TTHIhxNl/nk&#10;6jqRnz0GW+fDWwGaRKGgDmeXKGWHOx+wEXQdXGItA2upVJqfMqQp6PQyH6eAswUjlMHACKFrNUqh&#10;3bY9ri2UR4TloNsLb/laYvE75sMDc7gIiARPJdzjUynAItBLlNTgvvxLH/1xPmilpMHFKqj/vGdO&#10;UKLeGZxc3MJBcIOwHQSz17eAuzrBI7Q8iRjgghrEyoH+hBe0jFXQxAzHWgUNg3gbuvXGC+RiuUxO&#10;uGuWhTuzsTym7uhb7gNUMjEbaem46NnCbUuE95cR1/nP7+T1+G+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Dpdn1AAAAAQBAAAPAAAAAAAAAAEAIAAAACIAAABkcnMvZG93bnJldi54bWxQSwEC&#10;FAAUAAAACACHTuJAyGZD2zECAABVBAAADgAAAAAAAAABACAAAAAjAQAAZHJzL2Uyb0RvYy54bWxQ&#10;SwUGAAAAAAYABgBZAQAAxgUAAAAA&#10;">
              <v:fill on="f" focussize="0,0"/>
              <v:stroke on="f" weight="0.5pt"/>
              <v:imagedata o:title=""/>
              <o:lock v:ext="edit" aspectratio="f"/>
              <v:textbox inset="0mm,0mm,0mm,0mm">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CD30C"/>
    <w:multiLevelType w:val="singleLevel"/>
    <w:tmpl w:val="888CD30C"/>
    <w:lvl w:ilvl="0" w:tentative="0">
      <w:start w:val="14"/>
      <w:numFmt w:val="chineseCounting"/>
      <w:suff w:val="nothing"/>
      <w:lvlText w:val="%1、"/>
      <w:lvlJc w:val="left"/>
      <w:rPr>
        <w:rFonts w:hint="eastAsia"/>
      </w:rPr>
    </w:lvl>
  </w:abstractNum>
  <w:abstractNum w:abstractNumId="1">
    <w:nsid w:val="B8E8B0F1"/>
    <w:multiLevelType w:val="singleLevel"/>
    <w:tmpl w:val="B8E8B0F1"/>
    <w:lvl w:ilvl="0" w:tentative="0">
      <w:start w:val="1"/>
      <w:numFmt w:val="decimal"/>
      <w:suff w:val="nothing"/>
      <w:lvlText w:val="%1．"/>
      <w:lvlJc w:val="left"/>
    </w:lvl>
  </w:abstractNum>
  <w:abstractNum w:abstractNumId="2">
    <w:nsid w:val="3265B7C3"/>
    <w:multiLevelType w:val="singleLevel"/>
    <w:tmpl w:val="3265B7C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MGE2YWI2ZWQ3MmMyMDFmMDQwZDU0OGY4YWQ1NTIifQ=="/>
  </w:docVars>
  <w:rsids>
    <w:rsidRoot w:val="08EB67AE"/>
    <w:rsid w:val="08EB67AE"/>
    <w:rsid w:val="0D7C762D"/>
    <w:rsid w:val="20C85F82"/>
    <w:rsid w:val="306816A0"/>
    <w:rsid w:val="48F83692"/>
    <w:rsid w:val="50751398"/>
    <w:rsid w:val="645C5137"/>
    <w:rsid w:val="7E47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3">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spacing w:after="120"/>
    </w:pPr>
  </w:style>
  <w:style w:type="paragraph" w:styleId="4">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Normal (Web)"/>
    <w:basedOn w:val="1"/>
    <w:qFormat/>
    <w:uiPriority w:val="0"/>
    <w:pPr>
      <w:widowControl/>
      <w:jc w:val="left"/>
    </w:pPr>
    <w:rPr>
      <w:rFonts w:ascii="宋体" w:hAnsi="宋体" w:cs="宋体"/>
      <w:kern w:val="0"/>
      <w:sz w:val="24"/>
    </w:rPr>
  </w:style>
  <w:style w:type="paragraph" w:styleId="7">
    <w:name w:val="Body Text First Indent 2"/>
    <w:basedOn w:val="4"/>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收入预算图</a:t>
            </a:r>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774047579761062"/>
                  <c:y val="0.008706106585807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05675412498811"/>
                  <c:y val="-0.069106389482250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51675215645818"/>
                  <c:y val="-0.001823087116243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一般公共预算收入</c:v>
                </c:pt>
                <c:pt idx="1">
                  <c:v>政府性基金预算收入</c:v>
                </c:pt>
                <c:pt idx="2">
                  <c:v>上年结转结余的政府性基金预算收入</c:v>
                </c:pt>
              </c:strCache>
            </c:strRef>
          </c:cat>
          <c:val>
            <c:numRef>
              <c:f>Sheet1!$B$2:$B$4</c:f>
              <c:numCache>
                <c:formatCode>0.00%</c:formatCode>
                <c:ptCount val="3"/>
                <c:pt idx="0">
                  <c:v>0.16</c:v>
                </c:pt>
                <c:pt idx="1">
                  <c:v>0.73</c:v>
                </c:pt>
                <c:pt idx="2">
                  <c:v>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0.1044</c:v>
                </c:pt>
                <c:pt idx="1">
                  <c:v>0.8956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7545</Words>
  <Characters>8196</Characters>
  <Lines>0</Lines>
  <Paragraphs>0</Paragraphs>
  <TotalTime>13</TotalTime>
  <ScaleCrop>false</ScaleCrop>
  <LinksUpToDate>false</LinksUpToDate>
  <CharactersWithSpaces>8270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2026-01-26T03:13:00Z</dcterms:created>
  <dc:creator>lenovo</dc:creator>
  <cp:lastModifiedBy>杨晨</cp:lastModifiedBy>
  <cp:lastPrinted>2026-01-30T08:48:18Z</cp:lastPrinted>
  <dcterms:modified xsi:type="dcterms:W3CDTF">2026-01-30T08:56:25Z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2A365D913F5348E9A7F4B545611844CD</vt:lpwstr>
  </property>
</Properties>
</file>